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"/>
        </w:rPr>
        <w:t>2022年新型信息消费示范项目示范内容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eastAsia="仿宋_GB2312"/>
          <w:b w:val="0"/>
          <w:bCs w:val="0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hint="eastAsia" w:ascii="黑体" w:hAnsi="宋体" w:eastAsia="黑体" w:cs="黑体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宋体" w:eastAsia="黑体" w:cs="微软雅黑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一、</w:t>
      </w:r>
      <w:r>
        <w:rPr>
          <w:rFonts w:hint="eastAsia" w:ascii="黑体" w:hAnsi="宋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信息消费+乡村振兴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（一）农村电商消费。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支持拓展农副产品销路、实现消费助农的电子商务平台服务。鼓励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0"/>
          <w:lang w:val="en-US" w:eastAsia="zh-CN" w:bidi="ar"/>
        </w:rPr>
        <w:t>发展面向农业农村的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社交电商、直播电商、短视频电商等新型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0"/>
          <w:lang w:val="en-US" w:eastAsia="zh-CN" w:bidi="ar"/>
        </w:rPr>
        <w:t>电子商务平台，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推动数字化、产业化资源向农村延伸，扩大电商扶贫成效，充分利用信息技术助力解决“三农”问题。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（二）兴农服务消费。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鼓励发展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互联网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+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农业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，推进农业服务模式线上线下深度融合，通过创意农业新业态，丰富信息消费在智能农业中的应用场景，打造农村信息消费新模式，鼓励开展面向兴农服务的信息技能培训，促进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新农人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增收和农村经济社会发展。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（三）助农产品消费。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促进信息技术与农机农艺融合应用，培育农业数字化发展的新兴信息技术产品与服务。发展灌溉无人机、智慧大棚、农业物联网设备、无土栽培等新型信息助农产品。支持面向乡村的整套数字乡村解决方案和数字乡村治理信息平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hint="eastAsia" w:ascii="黑体" w:hAnsi="宋体" w:eastAsia="黑体" w:cs="微软雅黑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宋体" w:eastAsia="黑体" w:cs="微软雅黑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二、信息消费体验中心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（四）综合商超类体验中心。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应用智能感知设施、标识导视系统、智慧综合管理平台、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5G+XR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等技术手段，对城市内具有一定消费力、集聚力和辐射力的商业综合体、园区景区、步行街、大型商超等生活空间赋能升级，满足消费者数字化体验及服务需求，实现商业智能分析、消费行为分析等综合功能，带动区域经济发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（五）零售旗舰类体验中心。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运用大数据、人工智能、区块链等新一代信息技术，实现线上服务、线下体验以及现代物流深度融合的线下门店建设与改造升级，打通线上线下融合消费渠道壁垒，以信息赋能数字消费，不断培养信息消费习惯。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（六）体验展示类体验中心。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鼓励通过运用智能终端设备、虚拟现实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增强现实、超高清技术等方式，面向各类消费群体、普通群众提供信息消费体验、信息消费知识培训、信息消费技能普及等多种形式的宣传推广服务，集中展示信息消费产品和服务新成果，持续扩大信息消费影响和覆盖范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hint="eastAsia" w:ascii="黑体" w:hAnsi="宋体" w:eastAsia="黑体" w:cs="微软雅黑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宋体" w:eastAsia="黑体" w:cs="微软雅黑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三、新型信息消费产品与服务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eastAsia="仿宋_GB2312"/>
          <w:b w:val="0"/>
          <w:bCs w:val="0"/>
          <w:color w:val="auto"/>
          <w:kern w:val="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（七）智能终端消费。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支持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5G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手机终端、智能装备、千兆终端等终端消费。加快丰富双千兆技术应用场景，推动基于双千兆的消费类电子产品智能化升级。支持人工智能、虚拟现实等技术在新型产品上的融合应用。发展智能网联汽车、智能家居、智能显示、智能服务机器人、可穿戴设备等新型产品及解决方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（八）数字内容消费。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鼓励利用自媒体、短视频、网络直播等方式，加速推进数字影音、知识分享、网络娱乐等数字创意内容与服务多元化、品质化发展。支持研发在线展览、在线旅游、在线办公、在线文娱等方式，通过新技术、新背景催生融合型、分享型的在线服务模式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（九）反向定制消费。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鼓励运用大数据、人工智能、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VR/AR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等技术，以消费者为中心，面向多种应用与消费场景，结合生产线智能化、自动化、定制化、柔性化制造，实现消费者、制造业和信息化高度融合，满足消费者个性化、差异化需求，培养新型消费理念和消费方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640" w:firstLine="632" w:firstLineChars="200"/>
        <w:jc w:val="center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 UI">
    <w:altName w:val="Droid Sans Fallbac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C4"/>
    <w:rsid w:val="0000554E"/>
    <w:rsid w:val="00012751"/>
    <w:rsid w:val="00067810"/>
    <w:rsid w:val="0008359E"/>
    <w:rsid w:val="000B1098"/>
    <w:rsid w:val="000F02F7"/>
    <w:rsid w:val="000F201E"/>
    <w:rsid w:val="0011308A"/>
    <w:rsid w:val="001602BD"/>
    <w:rsid w:val="00186413"/>
    <w:rsid w:val="001F35BC"/>
    <w:rsid w:val="002173F9"/>
    <w:rsid w:val="002276B5"/>
    <w:rsid w:val="00311B58"/>
    <w:rsid w:val="00313D4F"/>
    <w:rsid w:val="003502FC"/>
    <w:rsid w:val="003E306E"/>
    <w:rsid w:val="003E6C42"/>
    <w:rsid w:val="00433CBA"/>
    <w:rsid w:val="0049087C"/>
    <w:rsid w:val="004A7C4E"/>
    <w:rsid w:val="00507A38"/>
    <w:rsid w:val="00531F3B"/>
    <w:rsid w:val="0057660B"/>
    <w:rsid w:val="00610AEE"/>
    <w:rsid w:val="00691AB0"/>
    <w:rsid w:val="007341D8"/>
    <w:rsid w:val="007B18A0"/>
    <w:rsid w:val="007D5D8C"/>
    <w:rsid w:val="00897B43"/>
    <w:rsid w:val="008B0046"/>
    <w:rsid w:val="00906785"/>
    <w:rsid w:val="00927593"/>
    <w:rsid w:val="009B0A2E"/>
    <w:rsid w:val="009F13C4"/>
    <w:rsid w:val="00A4029D"/>
    <w:rsid w:val="00A477F3"/>
    <w:rsid w:val="00A9279D"/>
    <w:rsid w:val="00AB4F88"/>
    <w:rsid w:val="00B31AE8"/>
    <w:rsid w:val="00B8013C"/>
    <w:rsid w:val="00B900BD"/>
    <w:rsid w:val="00C06674"/>
    <w:rsid w:val="00C3162E"/>
    <w:rsid w:val="00CE66DB"/>
    <w:rsid w:val="00CF5E58"/>
    <w:rsid w:val="00D242CE"/>
    <w:rsid w:val="00D8084B"/>
    <w:rsid w:val="00DD1F28"/>
    <w:rsid w:val="00E55EDA"/>
    <w:rsid w:val="00E9443A"/>
    <w:rsid w:val="00EA62D8"/>
    <w:rsid w:val="07002D1A"/>
    <w:rsid w:val="071D26CC"/>
    <w:rsid w:val="07E93BEB"/>
    <w:rsid w:val="096F29B4"/>
    <w:rsid w:val="0D937F50"/>
    <w:rsid w:val="0E6C6955"/>
    <w:rsid w:val="11E938D7"/>
    <w:rsid w:val="13A74459"/>
    <w:rsid w:val="17531CDA"/>
    <w:rsid w:val="179C7A6A"/>
    <w:rsid w:val="18655688"/>
    <w:rsid w:val="18CC4CE9"/>
    <w:rsid w:val="1AE40F92"/>
    <w:rsid w:val="1C7A0B2E"/>
    <w:rsid w:val="1FDD277F"/>
    <w:rsid w:val="210A7E4A"/>
    <w:rsid w:val="22CE47DE"/>
    <w:rsid w:val="28CB4E87"/>
    <w:rsid w:val="2936447F"/>
    <w:rsid w:val="29A82A74"/>
    <w:rsid w:val="2FAE6D0D"/>
    <w:rsid w:val="34CA05B0"/>
    <w:rsid w:val="42CD2893"/>
    <w:rsid w:val="438B33D9"/>
    <w:rsid w:val="44A67F38"/>
    <w:rsid w:val="459A0D7C"/>
    <w:rsid w:val="45F25408"/>
    <w:rsid w:val="4E2425EA"/>
    <w:rsid w:val="4F9733FF"/>
    <w:rsid w:val="4FB11425"/>
    <w:rsid w:val="4FF97997"/>
    <w:rsid w:val="590517B0"/>
    <w:rsid w:val="5CC1053E"/>
    <w:rsid w:val="5E61318A"/>
    <w:rsid w:val="632211FF"/>
    <w:rsid w:val="6741513D"/>
    <w:rsid w:val="6D866D93"/>
    <w:rsid w:val="714C3300"/>
    <w:rsid w:val="717CFF91"/>
    <w:rsid w:val="727E32C9"/>
    <w:rsid w:val="77F53638"/>
    <w:rsid w:val="78731876"/>
    <w:rsid w:val="79940606"/>
    <w:rsid w:val="7D7C0FCA"/>
    <w:rsid w:val="7FF7A517"/>
    <w:rsid w:val="7FFF597F"/>
    <w:rsid w:val="8F75335C"/>
    <w:rsid w:val="8FD9B105"/>
    <w:rsid w:val="B7FE76D9"/>
    <w:rsid w:val="BDF78058"/>
    <w:rsid w:val="DE3F1914"/>
    <w:rsid w:val="E3FD70C5"/>
    <w:rsid w:val="EBFD8781"/>
    <w:rsid w:val="FFF73630"/>
    <w:rsid w:val="FFFF82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FreeSerif" w:hAnsi="FreeSerif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rPr>
      <w:rFonts w:ascii="Microsoft YaHei UI" w:eastAsia="Microsoft YaHei UI"/>
      <w:sz w:val="18"/>
      <w:szCs w:val="18"/>
    </w:rPr>
  </w:style>
  <w:style w:type="paragraph" w:styleId="4">
    <w:name w:val="Body Text"/>
    <w:basedOn w:val="1"/>
    <w:unhideWhenUsed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标题 11"/>
    <w:basedOn w:val="15"/>
    <w:next w:val="15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sz w:val="48"/>
      <w:szCs w:val="48"/>
    </w:rPr>
  </w:style>
  <w:style w:type="paragraph" w:customStyle="1" w:styleId="15">
    <w:name w:val="正文1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paragraph" w:customStyle="1" w:styleId="16">
    <w:name w:val="Char"/>
    <w:basedOn w:val="1"/>
    <w:qFormat/>
    <w:uiPriority w:val="0"/>
    <w:rPr>
      <w:rFonts w:ascii="Tahoma" w:hAnsi="Tahom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177</Words>
  <Characters>1013</Characters>
  <Lines>8</Lines>
  <Paragraphs>2</Paragraphs>
  <TotalTime>3</TotalTime>
  <ScaleCrop>false</ScaleCrop>
  <LinksUpToDate>false</LinksUpToDate>
  <CharactersWithSpaces>1188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2020-06-06T01:20:00Z</dcterms:created>
  <dc:creator>xtzj</dc:creator>
  <cp:lastModifiedBy>kylin</cp:lastModifiedBy>
  <cp:lastPrinted>2022-03-22T09:35:00Z</cp:lastPrinted>
  <dcterms:modified xsi:type="dcterms:W3CDTF">2022-04-27T08:58:39Z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4F54DA4AC22A4214B93496DD097730A3</vt:lpwstr>
  </property>
</Properties>
</file>