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800" w:lineRule="exact"/>
        <w:rPr>
          <w:rFonts w:hint="default" w:ascii="freeSerif" w:hAnsi="freeSerif" w:cs="freeSerif"/>
          <w:color w:val="auto"/>
          <w:lang w:eastAsia="zh-CN"/>
        </w:rPr>
      </w:pPr>
      <w:r>
        <w:rPr>
          <w:rFonts w:hint="default" w:ascii="freeSerif" w:hAnsi="freeSerif" w:cs="freeSerif"/>
          <w:color w:val="auto"/>
          <w:lang w:eastAsia="zh-CN"/>
        </w:rPr>
        <w:t>关于</w:t>
      </w:r>
      <w:r>
        <w:rPr>
          <w:rFonts w:hint="default" w:ascii="freeSerif" w:hAnsi="freeSerif" w:cs="freeSerif"/>
          <w:color w:val="auto"/>
        </w:rPr>
        <w:t>《</w:t>
      </w:r>
      <w:r>
        <w:rPr>
          <w:rFonts w:hint="default" w:ascii="freeSerif" w:hAnsi="freeSerif" w:cs="freeSerif"/>
          <w:color w:val="auto"/>
          <w:lang w:eastAsia="zh-CN"/>
        </w:rPr>
        <w:t>南昌新“人才</w:t>
      </w:r>
      <w:r>
        <w:rPr>
          <w:rFonts w:hint="default" w:ascii="freeSerif" w:hAnsi="freeSerif" w:cs="freeSerif"/>
          <w:color w:val="auto"/>
          <w:lang w:val="en-US" w:eastAsia="zh-CN"/>
        </w:rPr>
        <w:t>10条</w:t>
      </w:r>
      <w:r>
        <w:rPr>
          <w:rFonts w:hint="default" w:ascii="freeSerif" w:hAnsi="freeSerif" w:cs="freeSerif"/>
          <w:color w:val="auto"/>
          <w:lang w:eastAsia="zh-CN"/>
        </w:rPr>
        <w:t>”</w:t>
      </w:r>
      <w:r>
        <w:rPr>
          <w:rFonts w:hint="default" w:ascii="freeSerif" w:hAnsi="freeSerif" w:cs="freeSerif"/>
          <w:color w:val="auto"/>
        </w:rPr>
        <w:t>》</w:t>
      </w:r>
      <w:r>
        <w:rPr>
          <w:rFonts w:hint="default" w:ascii="freeSerif" w:hAnsi="freeSerif" w:cs="freeSerif"/>
          <w:color w:val="auto"/>
          <w:lang w:eastAsia="zh-CN"/>
        </w:rPr>
        <w:t>涉工信领域</w:t>
      </w:r>
    </w:p>
    <w:p>
      <w:pPr>
        <w:pStyle w:val="3"/>
        <w:spacing w:line="800" w:lineRule="exact"/>
        <w:rPr>
          <w:rFonts w:hint="default" w:ascii="freeSerif" w:hAnsi="freeSerif" w:eastAsia="方正小标宋_GBK" w:cs="freeSerif"/>
          <w:color w:val="auto"/>
          <w:lang w:val="en-US" w:eastAsia="zh-CN"/>
        </w:rPr>
      </w:pPr>
      <w:r>
        <w:rPr>
          <w:rFonts w:hint="default" w:ascii="freeSerif" w:hAnsi="freeSerif" w:cs="freeSerif"/>
          <w:color w:val="auto"/>
          <w:lang w:eastAsia="zh-CN"/>
        </w:rPr>
        <w:t>政策</w:t>
      </w:r>
      <w:r>
        <w:rPr>
          <w:rFonts w:hint="default" w:ascii="freeSerif" w:hAnsi="freeSerif" w:cs="freeSerif"/>
          <w:color w:val="auto"/>
        </w:rPr>
        <w:t>的实施细则</w:t>
      </w:r>
    </w:p>
    <w:p>
      <w:pPr>
        <w:ind w:firstLine="632"/>
        <w:rPr>
          <w:rFonts w:hint="default" w:ascii="freeSerif" w:hAnsi="freeSerif" w:cs="freeSerif"/>
          <w:color w:val="auto"/>
        </w:rPr>
      </w:pPr>
    </w:p>
    <w:p>
      <w:pPr>
        <w:ind w:firstLine="632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color w:val="auto"/>
          <w:lang w:eastAsia="zh-CN"/>
        </w:rPr>
        <w:t>为贯彻落实</w:t>
      </w:r>
      <w:r>
        <w:rPr>
          <w:rFonts w:hint="default" w:ascii="freeSerif" w:hAnsi="freeSerif" w:cs="freeSerif"/>
          <w:color w:val="auto"/>
        </w:rPr>
        <w:t>《</w:t>
      </w:r>
      <w:r>
        <w:rPr>
          <w:rFonts w:hint="default" w:ascii="freeSerif" w:hAnsi="freeSerif" w:cs="freeSerif"/>
          <w:color w:val="auto"/>
        </w:rPr>
        <w:t>南昌新“人才10条”</w:t>
      </w:r>
      <w:r>
        <w:rPr>
          <w:rFonts w:hint="default" w:ascii="freeSerif" w:hAnsi="freeSerif" w:cs="freeSerif"/>
          <w:color w:val="auto"/>
        </w:rPr>
        <w:t>》</w:t>
      </w:r>
      <w:r>
        <w:rPr>
          <w:rFonts w:hint="default" w:ascii="freeSerif" w:hAnsi="freeSerif" w:cs="freeSerif"/>
          <w:color w:val="auto"/>
        </w:rPr>
        <w:t>（</w:t>
      </w:r>
      <w:r>
        <w:rPr>
          <w:rFonts w:hint="default" w:ascii="freeSerif" w:hAnsi="freeSerif" w:cs="freeSerif"/>
          <w:color w:val="auto"/>
        </w:rPr>
        <w:t>洪发〔202</w:t>
      </w:r>
      <w:r>
        <w:rPr>
          <w:rFonts w:hint="default" w:ascii="freeSerif" w:hAnsi="freeSerif" w:cs="freeSerif"/>
          <w:color w:val="auto"/>
          <w:lang w:val="en-US" w:eastAsia="zh-CN"/>
        </w:rPr>
        <w:t>3</w:t>
      </w:r>
      <w:r>
        <w:rPr>
          <w:rFonts w:hint="default" w:ascii="freeSerif" w:hAnsi="freeSerif" w:cs="freeSerif"/>
          <w:color w:val="auto"/>
        </w:rPr>
        <w:t>〕</w:t>
      </w:r>
      <w:bookmarkStart w:id="0" w:name="_GoBack"/>
      <w:bookmarkEnd w:id="0"/>
      <w:r>
        <w:rPr>
          <w:rFonts w:hint="default" w:ascii="freeSerif" w:hAnsi="freeSerif" w:cs="freeSerif"/>
          <w:color w:val="auto"/>
        </w:rPr>
        <w:t>14</w:t>
      </w:r>
      <w:r>
        <w:rPr>
          <w:rFonts w:hint="default" w:ascii="freeSerif" w:hAnsi="freeSerif" w:cs="freeSerif"/>
          <w:color w:val="auto"/>
        </w:rPr>
        <w:t>号</w:t>
      </w:r>
      <w:r>
        <w:rPr>
          <w:rFonts w:hint="default" w:ascii="freeSerif" w:hAnsi="freeSerif" w:cs="freeSerif"/>
          <w:color w:val="auto"/>
          <w:lang w:eastAsia="zh-CN"/>
        </w:rPr>
        <w:t>），</w:t>
      </w:r>
      <w:r>
        <w:rPr>
          <w:rFonts w:hint="default" w:ascii="freeSerif" w:hAnsi="freeSerif" w:cs="freeSerif"/>
          <w:color w:val="auto"/>
        </w:rPr>
        <w:t>明确</w:t>
      </w:r>
      <w:r>
        <w:rPr>
          <w:rFonts w:hint="default" w:ascii="freeSerif" w:hAnsi="freeSerif" w:cs="freeSerif"/>
          <w:color w:val="auto"/>
        </w:rPr>
        <w:t>第八条</w:t>
      </w:r>
      <w:r>
        <w:rPr>
          <w:rFonts w:hint="default" w:ascii="freeSerif" w:hAnsi="freeSerif" w:cs="freeSerif"/>
          <w:color w:val="auto"/>
          <w:lang w:eastAsia="zh-CN"/>
        </w:rPr>
        <w:t>“支持创新平台建设”涉</w:t>
      </w:r>
      <w:r>
        <w:rPr>
          <w:rFonts w:hint="default" w:ascii="freeSerif" w:hAnsi="freeSerif" w:cs="freeSerif"/>
          <w:color w:val="auto"/>
        </w:rPr>
        <w:t>工信</w:t>
      </w:r>
      <w:r>
        <w:rPr>
          <w:rFonts w:hint="default" w:ascii="freeSerif" w:hAnsi="freeSerif" w:cs="freeSerif"/>
          <w:color w:val="auto"/>
          <w:lang w:eastAsia="zh-CN"/>
        </w:rPr>
        <w:t>领域</w:t>
      </w:r>
      <w:r>
        <w:rPr>
          <w:rFonts w:hint="default" w:ascii="freeSerif" w:hAnsi="freeSerif" w:cs="freeSerif"/>
          <w:color w:val="auto"/>
        </w:rPr>
        <w:t>政策</w:t>
      </w:r>
      <w:r>
        <w:rPr>
          <w:rFonts w:hint="default" w:ascii="freeSerif" w:hAnsi="freeSerif" w:cs="freeSerif"/>
          <w:color w:val="auto"/>
          <w:lang w:eastAsia="zh-CN"/>
        </w:rPr>
        <w:t>的</w:t>
      </w:r>
      <w:r>
        <w:rPr>
          <w:rFonts w:hint="default" w:ascii="freeSerif" w:hAnsi="freeSerif" w:cs="freeSerif"/>
          <w:color w:val="auto"/>
        </w:rPr>
        <w:t>申报程序、获奖条件、审核内容</w:t>
      </w:r>
      <w:r>
        <w:rPr>
          <w:rFonts w:hint="default" w:ascii="freeSerif" w:hAnsi="freeSerif" w:cs="freeSerif"/>
          <w:color w:val="auto"/>
          <w:lang w:eastAsia="zh-CN"/>
        </w:rPr>
        <w:t>及</w:t>
      </w:r>
      <w:r>
        <w:rPr>
          <w:rFonts w:hint="default" w:ascii="freeSerif" w:hAnsi="freeSerif" w:cs="freeSerif"/>
          <w:color w:val="auto"/>
        </w:rPr>
        <w:t>奖励额度等</w:t>
      </w:r>
      <w:r>
        <w:rPr>
          <w:rFonts w:hint="default" w:ascii="freeSerif" w:hAnsi="freeSerif" w:cs="freeSerif"/>
          <w:color w:val="auto"/>
        </w:rPr>
        <w:t>方面内容，</w:t>
      </w:r>
      <w:r>
        <w:rPr>
          <w:rFonts w:hint="default" w:ascii="freeSerif" w:hAnsi="freeSerif" w:cs="freeSerif"/>
          <w:color w:val="auto"/>
          <w:lang w:eastAsia="zh-CN"/>
        </w:rPr>
        <w:t>现</w:t>
      </w:r>
      <w:r>
        <w:rPr>
          <w:rFonts w:hint="default" w:ascii="freeSerif" w:hAnsi="freeSerif" w:cs="freeSerif"/>
          <w:color w:val="auto"/>
        </w:rPr>
        <w:t>结合</w:t>
      </w:r>
      <w:r>
        <w:rPr>
          <w:rFonts w:hint="default" w:ascii="freeSerif" w:hAnsi="freeSerif" w:cs="freeSerif"/>
          <w:color w:val="auto"/>
        </w:rPr>
        <w:t>本</w:t>
      </w:r>
      <w:r>
        <w:rPr>
          <w:rFonts w:hint="default" w:ascii="freeSerif" w:hAnsi="freeSerif" w:cs="freeSerif"/>
          <w:color w:val="auto"/>
        </w:rPr>
        <w:t>市实际，制定本实施细则。</w:t>
      </w:r>
    </w:p>
    <w:p>
      <w:pPr>
        <w:ind w:firstLine="632"/>
        <w:rPr>
          <w:rFonts w:hint="default" w:ascii="freeSerif" w:hAnsi="freeSerif" w:eastAsia="方正黑体_GBK" w:cs="freeSerif"/>
          <w:bCs/>
          <w:color w:val="auto"/>
        </w:rPr>
      </w:pPr>
      <w:r>
        <w:rPr>
          <w:rFonts w:hint="default" w:ascii="freeSerif" w:hAnsi="freeSerif" w:eastAsia="方正黑体_GBK" w:cs="freeSerif"/>
          <w:bCs/>
          <w:color w:val="auto"/>
        </w:rPr>
        <w:t>一、申报方式</w:t>
      </w:r>
    </w:p>
    <w:p>
      <w:pPr>
        <w:ind w:firstLine="632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color w:val="auto"/>
        </w:rPr>
        <w:t>本实施细则为开展申报工作的指导性文件，旨在引导执行单位和申报企业规范兑现流程和方式。企业线上通过江西政务服务网“惠企通”</w:t>
      </w:r>
      <w:r>
        <w:rPr>
          <w:rFonts w:hint="default" w:ascii="freeSerif" w:hAnsi="freeSerif" w:eastAsia="仿宋_GB2312" w:cs="freeSerif"/>
          <w:color w:val="auto"/>
        </w:rPr>
        <w:t>（http://www.jxzwfww.gov.cn/）</w:t>
      </w:r>
      <w:r>
        <w:rPr>
          <w:rFonts w:hint="default" w:ascii="freeSerif" w:hAnsi="freeSerif" w:cs="freeSerif"/>
          <w:color w:val="auto"/>
        </w:rPr>
        <w:t>申报政策。</w:t>
      </w:r>
    </w:p>
    <w:p>
      <w:pPr>
        <w:ind w:firstLine="632"/>
        <w:rPr>
          <w:rFonts w:hint="default" w:ascii="freeSerif" w:hAnsi="freeSerif" w:eastAsia="方正黑体_GBK" w:cs="freeSerif"/>
          <w:bCs/>
          <w:color w:val="auto"/>
        </w:rPr>
      </w:pPr>
      <w:r>
        <w:rPr>
          <w:rFonts w:hint="default" w:ascii="freeSerif" w:hAnsi="freeSerif" w:eastAsia="方正黑体_GBK" w:cs="freeSerif"/>
          <w:bCs/>
          <w:color w:val="auto"/>
        </w:rPr>
        <w:t>二、申报时间及要求</w:t>
      </w:r>
    </w:p>
    <w:p>
      <w:pPr>
        <w:ind w:firstLine="632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color w:val="auto"/>
        </w:rPr>
        <w:t>1.政策条款自</w:t>
      </w:r>
      <w:r>
        <w:rPr>
          <w:rFonts w:hint="default" w:ascii="freeSerif" w:hAnsi="freeSerif" w:cs="freeSerif"/>
          <w:color w:val="auto"/>
          <w:lang w:val="en-US"/>
        </w:rPr>
        <w:t>2023</w:t>
      </w:r>
      <w:r>
        <w:rPr>
          <w:rFonts w:hint="default" w:ascii="freeSerif" w:hAnsi="freeSerif" w:cs="freeSerif"/>
          <w:color w:val="auto"/>
        </w:rPr>
        <w:t>年</w:t>
      </w:r>
      <w:r>
        <w:rPr>
          <w:rFonts w:hint="default" w:ascii="freeSerif" w:hAnsi="freeSerif" w:cs="freeSerif"/>
          <w:color w:val="auto"/>
        </w:rPr>
        <w:t>1</w:t>
      </w:r>
      <w:r>
        <w:rPr>
          <w:rFonts w:hint="default" w:ascii="freeSerif" w:hAnsi="freeSerif" w:cs="freeSerif"/>
          <w:color w:val="auto"/>
          <w:lang w:val="en-US"/>
        </w:rPr>
        <w:t>0</w:t>
      </w:r>
      <w:r>
        <w:rPr>
          <w:rFonts w:hint="default" w:ascii="freeSerif" w:hAnsi="freeSerif" w:cs="freeSerif"/>
          <w:color w:val="auto"/>
        </w:rPr>
        <w:t>月</w:t>
      </w:r>
      <w:r>
        <w:rPr>
          <w:rFonts w:hint="default" w:ascii="freeSerif" w:hAnsi="freeSerif" w:cs="freeSerif"/>
          <w:color w:val="auto"/>
          <w:lang w:val="en-US"/>
        </w:rPr>
        <w:t>24</w:t>
      </w:r>
      <w:r>
        <w:rPr>
          <w:rFonts w:hint="default" w:ascii="freeSerif" w:hAnsi="freeSerif" w:cs="freeSerif"/>
          <w:color w:val="auto"/>
        </w:rPr>
        <w:t>日起执行，20</w:t>
      </w:r>
      <w:r>
        <w:rPr>
          <w:rFonts w:hint="default" w:ascii="freeSerif" w:hAnsi="freeSerif" w:cs="freeSerif"/>
          <w:color w:val="auto"/>
          <w:lang w:val="en-US"/>
        </w:rPr>
        <w:t>24</w:t>
      </w:r>
      <w:r>
        <w:rPr>
          <w:rFonts w:hint="default" w:ascii="freeSerif" w:hAnsi="freeSerif" w:cs="freeSerif"/>
          <w:color w:val="auto"/>
        </w:rPr>
        <w:t>年开始，每年完成对上一年度兑现工作。</w:t>
      </w:r>
    </w:p>
    <w:p>
      <w:pPr>
        <w:ind w:firstLine="632"/>
        <w:rPr>
          <w:rFonts w:hint="default" w:ascii="freeSerif" w:hAnsi="freeSerif" w:eastAsia="方正仿宋_GBK" w:cs="freeSerif"/>
          <w:color w:val="auto"/>
          <w:lang w:eastAsia="zh-CN"/>
        </w:rPr>
      </w:pPr>
      <w:r>
        <w:rPr>
          <w:rFonts w:hint="default" w:ascii="freeSerif" w:hAnsi="freeSerif" w:cs="freeSerif"/>
          <w:color w:val="auto"/>
        </w:rPr>
        <w:t>2.同一项目若同时符合市级层面同类型资金奖补条件，按照“就高不就低”原则自行选择，不重复获得奖励补贴</w:t>
      </w:r>
      <w:r>
        <w:rPr>
          <w:rFonts w:hint="default" w:ascii="freeSerif" w:hAnsi="freeSerif" w:cs="freeSerif"/>
          <w:color w:val="auto"/>
          <w:lang w:eastAsia="zh-CN"/>
        </w:rPr>
        <w:t>；同一项目获不同层级认定，按晋档补差原则进行。</w:t>
      </w:r>
    </w:p>
    <w:p>
      <w:pPr>
        <w:ind w:firstLine="632"/>
        <w:rPr>
          <w:rFonts w:hint="default" w:ascii="freeSerif" w:hAnsi="freeSerif" w:eastAsia="方正仿宋_GBK" w:cs="freeSerif"/>
          <w:color w:val="auto"/>
          <w:lang w:val="en-US" w:eastAsia="zh-CN"/>
        </w:rPr>
      </w:pPr>
      <w:r>
        <w:rPr>
          <w:rFonts w:hint="default" w:ascii="freeSerif" w:hAnsi="freeSerif" w:cs="freeSerif"/>
          <w:color w:val="auto"/>
          <w:lang w:val="en-US" w:eastAsia="zh-CN"/>
        </w:rPr>
        <w:t>3.申报企业近两年未发生重大违纪违法行为，无重大安全、环保事故、群体性事件，无严重失信记录。申报企业近两年内未被信用中国（江西）、国家企业信用信息公示系统等纳入环保、安全重大违法处罚或失信惩戒不良记录名单。</w:t>
      </w:r>
    </w:p>
    <w:p>
      <w:pPr>
        <w:ind w:firstLine="632"/>
        <w:rPr>
          <w:rFonts w:hint="default" w:ascii="freeSerif" w:hAnsi="freeSerif" w:eastAsia="方正黑体_GBK" w:cs="freeSerif"/>
          <w:bCs/>
          <w:color w:val="auto"/>
        </w:rPr>
      </w:pPr>
      <w:r>
        <w:rPr>
          <w:rFonts w:hint="default" w:ascii="freeSerif" w:hAnsi="freeSerif" w:eastAsia="方正黑体_GBK" w:cs="freeSerif"/>
          <w:bCs/>
          <w:color w:val="auto"/>
        </w:rPr>
        <w:t>三、资金来源</w:t>
      </w:r>
    </w:p>
    <w:p>
      <w:pPr>
        <w:ind w:firstLine="632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color w:val="auto"/>
          <w:szCs w:val="34"/>
          <w:lang w:eastAsia="zh-CN"/>
        </w:rPr>
        <w:t>政策兑现所需资金</w:t>
      </w:r>
      <w:r>
        <w:rPr>
          <w:rFonts w:hint="default" w:ascii="freeSerif" w:hAnsi="freeSerif" w:cs="freeSerif"/>
          <w:color w:val="auto"/>
          <w:szCs w:val="34"/>
        </w:rPr>
        <w:t>原则上由各级受益财政参照现行财政体制分担，市级所需资金在市级扶持制造业发展专项资金中安排。</w:t>
      </w:r>
    </w:p>
    <w:p>
      <w:pPr>
        <w:ind w:firstLine="632"/>
        <w:rPr>
          <w:rFonts w:hint="default" w:ascii="freeSerif" w:hAnsi="freeSerif" w:eastAsia="方正黑体_GBK" w:cs="freeSerif"/>
          <w:bCs/>
          <w:color w:val="auto"/>
        </w:rPr>
      </w:pPr>
      <w:r>
        <w:rPr>
          <w:rFonts w:hint="default" w:ascii="freeSerif" w:hAnsi="freeSerif" w:eastAsia="方正黑体_GBK" w:cs="freeSerif"/>
          <w:bCs/>
          <w:color w:val="auto"/>
        </w:rPr>
        <w:t>四、工作职责</w:t>
      </w:r>
    </w:p>
    <w:p>
      <w:pPr>
        <w:ind w:firstLine="632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color w:val="auto"/>
        </w:rPr>
        <w:t>1.政策兑现工作按照“公开公正、依法依规”的原则组织实施。</w:t>
      </w:r>
    </w:p>
    <w:p>
      <w:pPr>
        <w:ind w:firstLine="632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color w:val="auto"/>
        </w:rPr>
        <w:t>2.</w:t>
      </w:r>
      <w:r>
        <w:rPr>
          <w:rFonts w:hint="default" w:ascii="freeSerif" w:hAnsi="freeSerif" w:cs="freeSerif"/>
          <w:color w:val="auto"/>
          <w:lang w:eastAsia="zh-CN"/>
        </w:rPr>
        <w:t>执行单位要</w:t>
      </w:r>
      <w:r>
        <w:rPr>
          <w:rFonts w:hint="default" w:ascii="freeSerif" w:hAnsi="freeSerif" w:cs="freeSerif"/>
          <w:color w:val="auto"/>
        </w:rPr>
        <w:t>做好政策兑现原始材料的整理存档工作，并根据实际需要适时开展政策兑现效果评估。</w:t>
      </w:r>
    </w:p>
    <w:p>
      <w:pPr>
        <w:pStyle w:val="12"/>
        <w:spacing w:after="0" w:line="240" w:lineRule="auto"/>
        <w:ind w:left="0" w:leftChars="0" w:firstLine="631" w:firstLineChars="0"/>
        <w:rPr>
          <w:rFonts w:hint="default" w:ascii="freeSerif" w:hAnsi="freeSerif" w:eastAsia="方正黑体_GBK" w:cs="freeSerif"/>
          <w:bCs/>
          <w:color w:val="auto"/>
          <w:kern w:val="0"/>
          <w:szCs w:val="24"/>
          <w:highlight w:val="none"/>
        </w:rPr>
      </w:pPr>
      <w:r>
        <w:rPr>
          <w:rFonts w:hint="default" w:ascii="freeSerif" w:hAnsi="freeSerif" w:eastAsia="方正黑体_GBK" w:cs="freeSerif"/>
          <w:bCs/>
          <w:color w:val="auto"/>
          <w:kern w:val="0"/>
          <w:szCs w:val="24"/>
          <w:highlight w:val="none"/>
        </w:rPr>
        <w:t>五、资金拨付</w:t>
      </w:r>
    </w:p>
    <w:p>
      <w:pPr>
        <w:ind w:left="0" w:leftChars="0" w:firstLine="632" w:firstLineChars="200"/>
        <w:rPr>
          <w:rFonts w:hint="default" w:ascii="freeSerif" w:hAnsi="freeSerif" w:cs="freeSerif"/>
          <w:color w:val="auto"/>
          <w:lang w:eastAsia="zh-CN"/>
        </w:rPr>
      </w:pPr>
      <w:r>
        <w:rPr>
          <w:rFonts w:hint="default" w:ascii="freeSerif" w:hAnsi="freeSerif" w:cs="freeSerif"/>
          <w:color w:val="auto"/>
        </w:rPr>
        <w:t>市政府批复后，</w:t>
      </w:r>
      <w:r>
        <w:rPr>
          <w:rFonts w:hint="default" w:ascii="freeSerif" w:hAnsi="freeSerif" w:cs="freeSerif"/>
          <w:color w:val="auto"/>
          <w:lang w:eastAsia="zh-CN"/>
        </w:rPr>
        <w:t>按规定全额承担奖补资金的县区（管理局）应在</w:t>
      </w:r>
      <w:r>
        <w:rPr>
          <w:rFonts w:hint="default" w:ascii="freeSerif" w:hAnsi="freeSerif" w:cs="freeSerif"/>
          <w:color w:val="auto"/>
          <w:lang w:val="en-US" w:eastAsia="zh-CN"/>
        </w:rPr>
        <w:t>30日内</w:t>
      </w:r>
      <w:r>
        <w:rPr>
          <w:rFonts w:hint="default" w:ascii="freeSerif" w:hAnsi="freeSerif" w:cs="freeSerif"/>
          <w:color w:val="auto"/>
          <w:lang w:eastAsia="zh-CN"/>
        </w:rPr>
        <w:t>拨付资金至企业；按规定需市财政分担的区（开发区），市财政局下达市级奖补资金至区（开发区）后，各区（开发区）应在30日内将全额奖补资金拨付至企业。</w:t>
      </w:r>
    </w:p>
    <w:p>
      <w:pPr>
        <w:ind w:left="0" w:leftChars="0" w:firstLine="632" w:firstLineChars="200"/>
        <w:rPr>
          <w:rFonts w:hint="default" w:ascii="freeSerif" w:hAnsi="freeSerif" w:cs="freeSerif"/>
          <w:color w:val="auto"/>
          <w:kern w:val="0"/>
          <w:szCs w:val="24"/>
          <w:highlight w:val="none"/>
          <w:lang w:eastAsia="zh-CN"/>
        </w:rPr>
      </w:pPr>
      <w:r>
        <w:rPr>
          <w:rFonts w:hint="default" w:ascii="freeSerif" w:hAnsi="freeSerif" w:cs="freeSerif"/>
          <w:color w:val="auto"/>
          <w:kern w:val="0"/>
          <w:szCs w:val="24"/>
          <w:highlight w:val="none"/>
          <w:lang w:eastAsia="zh-CN"/>
        </w:rPr>
        <w:t>各县区（开发区、管理局）完成资金拨付后应及时向市工信局正式反馈资金拨付情况，市工信局汇总全市拨付情况后函告市财政局、市税务局。对于未及时完成拨付的县区（开发区、管理局），市工信局将发函督促其完成资金拨付，如县区（开发区、管理局）仍未按要求完成全额资金的拨付，由市工信局会市财政局意见后将情况正式报市营商办等相关部门，并按照规定进行相应处理。</w:t>
      </w:r>
    </w:p>
    <w:p>
      <w:pPr>
        <w:ind w:left="0" w:leftChars="0" w:firstLine="632" w:firstLineChars="200"/>
        <w:rPr>
          <w:rFonts w:hint="default" w:ascii="freeSerif" w:hAnsi="freeSerif" w:eastAsia="方正黑体_GBK" w:cs="freeSerif"/>
          <w:color w:val="auto"/>
        </w:rPr>
      </w:pPr>
      <w:r>
        <w:rPr>
          <w:rFonts w:hint="default" w:ascii="freeSerif" w:hAnsi="freeSerif" w:eastAsia="方正黑体_GBK" w:cs="freeSerif"/>
          <w:bCs/>
          <w:color w:val="auto"/>
          <w:kern w:val="0"/>
          <w:sz w:val="32"/>
          <w:szCs w:val="24"/>
          <w:highlight w:val="none"/>
          <w:lang w:val="en-US" w:eastAsia="zh-CN" w:bidi="ar-SA"/>
        </w:rPr>
        <w:t>六、政策条款细则</w:t>
      </w:r>
    </w:p>
    <w:p>
      <w:pPr>
        <w:ind w:firstLine="632"/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</w:pPr>
      <w:r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  <w:t>1.</w:t>
      </w:r>
      <w:r>
        <w:rPr>
          <w:rFonts w:hint="default" w:ascii="freeSerif" w:hAnsi="freeSerif" w:cs="freeSerif"/>
          <w:b w:val="0"/>
          <w:bCs w:val="0"/>
          <w:color w:val="auto"/>
          <w:lang w:eastAsia="zh-CN"/>
        </w:rPr>
        <w:t>对我市新获批的国家制造业创新中心给予一次性</w:t>
      </w:r>
      <w:r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  <w:t>500万元的经费支持；新获批的省级企业技术中心、省级制造业创新中心给予一次性50万元的经费支持；新获批的市级企业技术中心给予一次性20万元的经费支持。</w:t>
      </w:r>
    </w:p>
    <w:p>
      <w:pPr>
        <w:ind w:firstLine="632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  <w:t>执行单位：市</w:t>
      </w:r>
      <w:r>
        <w:rPr>
          <w:rFonts w:hint="default" w:ascii="freeSerif" w:hAnsi="freeSerif" w:cs="freeSerif"/>
          <w:color w:val="auto"/>
        </w:rPr>
        <w:t>工信局</w:t>
      </w:r>
    </w:p>
    <w:p>
      <w:pPr>
        <w:pStyle w:val="12"/>
        <w:spacing w:after="0"/>
        <w:ind w:left="0" w:leftChars="0" w:firstLine="634"/>
        <w:rPr>
          <w:rFonts w:hint="default" w:ascii="freeSerif" w:hAnsi="freeSerif" w:eastAsia="方正仿宋_GBK" w:cs="freeSerif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freeSerif" w:hAnsi="freeSerif" w:cs="freeSerif"/>
          <w:color w:val="auto"/>
          <w:sz w:val="32"/>
          <w:szCs w:val="32"/>
        </w:rPr>
        <w:t>申请条件：</w:t>
      </w:r>
      <w:r>
        <w:rPr>
          <w:rFonts w:hint="default" w:ascii="freeSerif" w:hAnsi="freeSerif" w:eastAsia="方正仿宋_GBK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新</w:t>
      </w:r>
      <w:r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获批的</w:t>
      </w:r>
      <w:r>
        <w:rPr>
          <w:rFonts w:hint="default" w:ascii="freeSerif" w:hAnsi="freeSerif" w:eastAsia="方正仿宋_GBK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国家、省级制造业创新中心</w:t>
      </w:r>
      <w:r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；</w:t>
      </w:r>
      <w:r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highlight w:val="none"/>
          <w:lang w:val="en-US" w:eastAsia="zh-CN" w:bidi="ar-SA"/>
        </w:rPr>
        <w:t>新获批的省级、市级企业技术中心，</w:t>
      </w:r>
      <w:r>
        <w:rPr>
          <w:rFonts w:hint="default" w:ascii="freeSerif" w:hAnsi="freeSerif" w:cs="freeSerif"/>
          <w:color w:val="auto"/>
          <w:kern w:val="0"/>
          <w:highlight w:val="none"/>
        </w:rPr>
        <w:t>且为工业及生产性服务业企业</w:t>
      </w:r>
      <w:r>
        <w:rPr>
          <w:rFonts w:hint="default" w:ascii="freeSerif" w:hAnsi="freeSerif" w:cs="freeSerif"/>
          <w:color w:val="auto"/>
          <w:kern w:val="0"/>
          <w:highlight w:val="none"/>
          <w:lang w:eastAsia="zh-CN"/>
        </w:rPr>
        <w:t>。</w:t>
      </w:r>
    </w:p>
    <w:p>
      <w:pPr>
        <w:pStyle w:val="12"/>
        <w:spacing w:after="0"/>
        <w:ind w:left="0" w:leftChars="0" w:firstLine="634"/>
        <w:rPr>
          <w:rFonts w:hint="default" w:ascii="freeSerif" w:hAnsi="freeSerif" w:eastAsia="方正仿宋_GBK" w:cs="freeSerif"/>
          <w:color w:val="auto"/>
          <w:sz w:val="32"/>
          <w:szCs w:val="32"/>
          <w:lang w:eastAsia="zh-CN"/>
        </w:rPr>
      </w:pPr>
      <w:r>
        <w:rPr>
          <w:rFonts w:hint="default" w:ascii="freeSerif" w:hAnsi="freeSerif" w:cs="freeSerif"/>
          <w:color w:val="auto"/>
          <w:sz w:val="32"/>
          <w:szCs w:val="32"/>
        </w:rPr>
        <w:t>申请材料：对应奖项的申请表</w:t>
      </w: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（见附件）</w:t>
      </w:r>
      <w:r>
        <w:rPr>
          <w:rFonts w:hint="default" w:ascii="freeSerif" w:hAnsi="freeSerif" w:cs="freeSerif"/>
          <w:color w:val="auto"/>
          <w:sz w:val="32"/>
          <w:szCs w:val="32"/>
        </w:rPr>
        <w:t>；企业营业执照复印件；对应奖项的批复</w:t>
      </w: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（认定）</w:t>
      </w:r>
      <w:r>
        <w:rPr>
          <w:rFonts w:hint="default" w:ascii="freeSerif" w:hAnsi="freeSerif" w:cs="freeSerif"/>
          <w:color w:val="auto"/>
          <w:sz w:val="32"/>
          <w:szCs w:val="32"/>
        </w:rPr>
        <w:t>文件</w:t>
      </w: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。</w:t>
      </w:r>
    </w:p>
    <w:p>
      <w:pPr>
        <w:pStyle w:val="12"/>
        <w:spacing w:after="0"/>
        <w:ind w:left="0" w:leftChars="0" w:firstLine="634"/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办理时限：90个工作日</w:t>
      </w:r>
    </w:p>
    <w:p>
      <w:pPr>
        <w:pStyle w:val="12"/>
        <w:spacing w:after="0"/>
        <w:ind w:left="0" w:leftChars="0" w:firstLine="634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办理流程：1.市工信局会市财政局意见后发布政策申报通知。2.各县区（开发区、管理局）工信主管部门组织辖区内符合奖补条件的企业进行网上申报，并初审企业申报材料。3.各县区人民政府、开发区管委会、湾里管理局报送初审结果及申报材料至市工信局，市工信局进行复审并向市科技局、市发改委等部门发函查重，审定结果后进行网上公示（5个工作日）。根据公示结果拟定资金分配方案，征求市财政局意见后，上报市政府审批。</w:t>
      </w:r>
    </w:p>
    <w:p>
      <w:pPr>
        <w:ind w:firstLine="632"/>
        <w:rPr>
          <w:rFonts w:hint="default" w:ascii="freeSerif" w:hAnsi="freeSerif" w:eastAsia="方正仿宋_GBK" w:cs="freeSerif"/>
          <w:color w:val="auto"/>
          <w:sz w:val="32"/>
          <w:szCs w:val="32"/>
          <w:lang w:val="en-US" w:eastAsia="zh-CN"/>
        </w:rPr>
      </w:pPr>
      <w:r>
        <w:rPr>
          <w:rFonts w:hint="default" w:ascii="freeSerif" w:hAnsi="freeSerif" w:cs="freeSerif"/>
          <w:color w:val="auto"/>
          <w:sz w:val="32"/>
          <w:szCs w:val="32"/>
        </w:rPr>
        <w:t>对口</w:t>
      </w: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科室</w:t>
      </w:r>
      <w:r>
        <w:rPr>
          <w:rFonts w:hint="default" w:ascii="freeSerif" w:hAnsi="freeSerif" w:cs="freeSerif"/>
          <w:color w:val="auto"/>
          <w:sz w:val="32"/>
          <w:szCs w:val="32"/>
        </w:rPr>
        <w:t>：</w:t>
      </w:r>
      <w:r>
        <w:rPr>
          <w:rFonts w:hint="default" w:ascii="freeSerif" w:hAnsi="freeSerif" w:cs="freeSerif"/>
          <w:color w:val="auto"/>
        </w:rPr>
        <w:t>市工信局</w:t>
      </w:r>
      <w:r>
        <w:rPr>
          <w:rFonts w:hint="default" w:ascii="freeSerif" w:hAnsi="freeSerif" w:cs="freeSerif"/>
          <w:color w:val="auto"/>
          <w:lang w:eastAsia="zh-CN"/>
        </w:rPr>
        <w:t>科技科</w:t>
      </w:r>
      <w:r>
        <w:rPr>
          <w:rFonts w:hint="default" w:ascii="freeSerif" w:hAnsi="freeSerif" w:cs="freeSerif"/>
          <w:color w:val="auto"/>
        </w:rPr>
        <w:t>，8388</w:t>
      </w:r>
      <w:r>
        <w:rPr>
          <w:rFonts w:hint="default" w:ascii="freeSerif" w:hAnsi="freeSerif" w:cs="freeSerif"/>
          <w:color w:val="auto"/>
          <w:lang w:val="en-US" w:eastAsia="zh-CN"/>
        </w:rPr>
        <w:t>4137</w:t>
      </w:r>
    </w:p>
    <w:p>
      <w:pPr>
        <w:ind w:firstLine="632"/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</w:pPr>
      <w:r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  <w:t>2.</w:t>
      </w:r>
      <w:r>
        <w:rPr>
          <w:rFonts w:hint="default" w:ascii="freeSerif" w:hAnsi="freeSerif" w:cs="freeSerif"/>
          <w:b w:val="0"/>
          <w:bCs w:val="0"/>
          <w:color w:val="auto"/>
          <w:lang w:eastAsia="zh-CN"/>
        </w:rPr>
        <w:t>对我市新获批的国家工业设计中心给予一次性</w:t>
      </w:r>
      <w:r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  <w:t>500万元的经费支持；新获批的省级</w:t>
      </w:r>
      <w:r>
        <w:rPr>
          <w:rFonts w:hint="default" w:ascii="freeSerif" w:hAnsi="freeSerif" w:cs="freeSerif"/>
          <w:b w:val="0"/>
          <w:bCs w:val="0"/>
          <w:color w:val="auto"/>
          <w:lang w:eastAsia="zh-CN"/>
        </w:rPr>
        <w:t>工业设计中心</w:t>
      </w:r>
      <w:r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  <w:t>给予一次性50万元的经费支持。</w:t>
      </w:r>
    </w:p>
    <w:p>
      <w:pPr>
        <w:ind w:firstLine="632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b w:val="0"/>
          <w:bCs w:val="0"/>
          <w:color w:val="auto"/>
          <w:lang w:val="en-US" w:eastAsia="zh-CN"/>
        </w:rPr>
        <w:t>执行单位：市</w:t>
      </w:r>
      <w:r>
        <w:rPr>
          <w:rFonts w:hint="default" w:ascii="freeSerif" w:hAnsi="freeSerif" w:cs="freeSerif"/>
          <w:color w:val="auto"/>
        </w:rPr>
        <w:t>工信局</w:t>
      </w:r>
    </w:p>
    <w:p>
      <w:pPr>
        <w:pStyle w:val="12"/>
        <w:spacing w:after="0"/>
        <w:ind w:left="0" w:leftChars="0" w:firstLine="634"/>
        <w:rPr>
          <w:rFonts w:hint="default" w:ascii="freeSerif" w:hAnsi="freeSerif" w:eastAsia="方正仿宋_GBK" w:cs="freeSerif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freeSerif" w:hAnsi="freeSerif" w:cs="freeSerif"/>
          <w:color w:val="auto"/>
          <w:sz w:val="32"/>
          <w:szCs w:val="32"/>
        </w:rPr>
        <w:t>申请条件：</w:t>
      </w:r>
      <w:r>
        <w:rPr>
          <w:rFonts w:hint="default" w:ascii="freeSerif" w:hAnsi="freeSerif" w:eastAsia="方正仿宋_GBK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新</w:t>
      </w:r>
      <w:r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获批的</w:t>
      </w:r>
      <w:r>
        <w:rPr>
          <w:rFonts w:hint="default" w:ascii="freeSerif" w:hAnsi="freeSerif" w:eastAsia="方正仿宋_GBK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国家、省级</w:t>
      </w:r>
      <w:r>
        <w:rPr>
          <w:rFonts w:hint="default" w:ascii="freeSerif" w:hAnsi="freeSerif" w:cs="freeSerif"/>
          <w:b w:val="0"/>
          <w:bCs w:val="0"/>
          <w:color w:val="auto"/>
          <w:lang w:eastAsia="zh-CN"/>
        </w:rPr>
        <w:t>工业设计中心</w:t>
      </w:r>
      <w:r>
        <w:rPr>
          <w:rFonts w:hint="default" w:ascii="freeSerif" w:hAnsi="freeSerif" w:cs="freeSerif"/>
          <w:color w:val="auto"/>
          <w:kern w:val="0"/>
          <w:highlight w:val="none"/>
          <w:lang w:eastAsia="zh-CN"/>
        </w:rPr>
        <w:t>。</w:t>
      </w:r>
    </w:p>
    <w:p>
      <w:pPr>
        <w:pStyle w:val="12"/>
        <w:spacing w:after="0"/>
        <w:ind w:left="0" w:leftChars="0" w:firstLine="634"/>
        <w:rPr>
          <w:rFonts w:hint="default" w:ascii="freeSerif" w:hAnsi="freeSerif" w:eastAsia="方正仿宋_GBK" w:cs="freeSerif"/>
          <w:color w:val="auto"/>
          <w:sz w:val="32"/>
          <w:szCs w:val="32"/>
          <w:lang w:eastAsia="zh-CN"/>
        </w:rPr>
      </w:pPr>
      <w:r>
        <w:rPr>
          <w:rFonts w:hint="default" w:ascii="freeSerif" w:hAnsi="freeSerif" w:cs="freeSerif"/>
          <w:color w:val="auto"/>
          <w:sz w:val="32"/>
          <w:szCs w:val="32"/>
        </w:rPr>
        <w:t>申请材料：对应奖项的申请表</w:t>
      </w: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（见附件）</w:t>
      </w:r>
      <w:r>
        <w:rPr>
          <w:rFonts w:hint="default" w:ascii="freeSerif" w:hAnsi="freeSerif" w:cs="freeSerif"/>
          <w:color w:val="auto"/>
          <w:sz w:val="32"/>
          <w:szCs w:val="32"/>
        </w:rPr>
        <w:t>；企业营业执照复印件；对应奖项的批复</w:t>
      </w: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（认定）</w:t>
      </w:r>
      <w:r>
        <w:rPr>
          <w:rFonts w:hint="default" w:ascii="freeSerif" w:hAnsi="freeSerif" w:cs="freeSerif"/>
          <w:color w:val="auto"/>
          <w:sz w:val="32"/>
          <w:szCs w:val="32"/>
        </w:rPr>
        <w:t>文件</w:t>
      </w: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。</w:t>
      </w:r>
    </w:p>
    <w:p>
      <w:pPr>
        <w:pStyle w:val="12"/>
        <w:spacing w:after="0"/>
        <w:ind w:left="0" w:leftChars="0" w:firstLine="634"/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办理时限：90个工作日</w:t>
      </w:r>
    </w:p>
    <w:p>
      <w:pPr>
        <w:pStyle w:val="12"/>
        <w:spacing w:after="0"/>
        <w:ind w:left="0" w:leftChars="0" w:firstLine="634"/>
        <w:rPr>
          <w:rFonts w:hint="default" w:ascii="freeSerif" w:hAnsi="freeSerif" w:cs="freeSerif"/>
          <w:color w:val="auto"/>
        </w:rPr>
      </w:pPr>
      <w:r>
        <w:rPr>
          <w:rFonts w:hint="default" w:ascii="freeSerif" w:hAnsi="freeSerif" w:cs="freeSerif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办理流程：1.市工信局会市财政局意见后发布政策申报通知。2.各县区（开发区、管理局）工信主管部门组织辖区内符合奖补条件的企业进行网上申报，并初审企业申报材料。3.各县区人民政府、开发区管委会、湾里管理局报送初审结果及申报材料至市工信局，市工信局进行复审并向市科技局、市发改委等部门发函查重，审定结果后进行网上公示（5个工作日）。根据公示结果拟定资金分配方案，征求市财政局意见后，上报市政府审批。</w:t>
      </w:r>
    </w:p>
    <w:p>
      <w:pPr>
        <w:ind w:firstLine="632"/>
        <w:rPr>
          <w:rFonts w:hint="default" w:ascii="freeSerif" w:hAnsi="freeSerif" w:eastAsia="仿宋_GB2312" w:cs="freeSerif"/>
          <w:color w:val="auto"/>
          <w:lang w:val="en-US" w:eastAsia="zh-CN"/>
        </w:rPr>
      </w:pPr>
      <w:r>
        <w:rPr>
          <w:rFonts w:hint="default" w:ascii="freeSerif" w:hAnsi="freeSerif" w:cs="freeSerif"/>
          <w:color w:val="auto"/>
          <w:sz w:val="32"/>
          <w:szCs w:val="32"/>
        </w:rPr>
        <w:t>对口</w:t>
      </w:r>
      <w:r>
        <w:rPr>
          <w:rFonts w:hint="default" w:ascii="freeSerif" w:hAnsi="freeSerif" w:cs="freeSerif"/>
          <w:color w:val="auto"/>
          <w:sz w:val="32"/>
          <w:szCs w:val="32"/>
          <w:lang w:eastAsia="zh-CN"/>
        </w:rPr>
        <w:t>科室</w:t>
      </w:r>
      <w:r>
        <w:rPr>
          <w:rFonts w:hint="default" w:ascii="freeSerif" w:hAnsi="freeSerif" w:cs="freeSerif"/>
          <w:color w:val="auto"/>
          <w:sz w:val="32"/>
          <w:szCs w:val="32"/>
        </w:rPr>
        <w:t>：</w:t>
      </w:r>
      <w:r>
        <w:rPr>
          <w:rFonts w:hint="default" w:ascii="freeSerif" w:hAnsi="freeSerif" w:cs="freeSerif"/>
          <w:color w:val="auto"/>
        </w:rPr>
        <w:t>市工信局</w:t>
      </w:r>
      <w:r>
        <w:rPr>
          <w:rFonts w:hint="default" w:ascii="freeSerif" w:hAnsi="freeSerif" w:eastAsia="仿宋_GB2312" w:cs="freeSerif"/>
          <w:color w:val="auto"/>
          <w:lang w:eastAsia="zh-CN"/>
        </w:rPr>
        <w:t>县区产业协调</w:t>
      </w:r>
      <w:r>
        <w:rPr>
          <w:rFonts w:hint="default" w:ascii="freeSerif" w:hAnsi="freeSerif" w:eastAsia="仿宋_GB2312" w:cs="freeSerif"/>
          <w:color w:val="auto"/>
        </w:rPr>
        <w:t>科，8388</w:t>
      </w:r>
      <w:r>
        <w:rPr>
          <w:rFonts w:hint="default" w:ascii="freeSerif" w:hAnsi="freeSerif" w:eastAsia="仿宋_GB2312" w:cs="freeSerif"/>
          <w:color w:val="auto"/>
          <w:lang w:val="en-US" w:eastAsia="zh-CN"/>
        </w:rPr>
        <w:t>3373</w:t>
      </w:r>
    </w:p>
    <w:p>
      <w:pPr>
        <w:rPr>
          <w:rFonts w:hint="default" w:ascii="freeSerif" w:hAnsi="freeSerif" w:cs="freeSerif"/>
          <w:lang w:val="en-US" w:eastAsia="zh-CN"/>
        </w:rPr>
      </w:pPr>
    </w:p>
    <w:p>
      <w:pPr>
        <w:rPr>
          <w:rFonts w:hint="default" w:ascii="freeSerif" w:hAnsi="freeSerif" w:eastAsia="方正仿宋_GBK" w:cs="freeSerif"/>
          <w:color w:val="auto"/>
          <w:kern w:val="2"/>
          <w:sz w:val="32"/>
          <w:szCs w:val="34"/>
          <w:lang w:val="en-US" w:eastAsia="zh-CN" w:bidi="ar-SA"/>
        </w:rPr>
      </w:pPr>
      <w:r>
        <w:rPr>
          <w:rFonts w:hint="default" w:ascii="freeSerif" w:hAnsi="freeSerif" w:eastAsia="方正仿宋_GBK" w:cs="freeSerif"/>
          <w:color w:val="auto"/>
          <w:kern w:val="2"/>
          <w:sz w:val="32"/>
          <w:szCs w:val="34"/>
          <w:lang w:val="en-US" w:eastAsia="zh-CN" w:bidi="ar-SA"/>
        </w:rPr>
        <w:br w:type="page"/>
      </w:r>
    </w:p>
    <w:p>
      <w:pPr>
        <w:pStyle w:val="2"/>
        <w:ind w:left="0" w:leftChars="0" w:firstLine="0" w:firstLineChars="0"/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</w:pPr>
      <w:r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freeSerif" w:hAnsi="freeSerif" w:eastAsia="方正小标宋简体" w:cs="freeSerif"/>
          <w:bCs/>
          <w:color w:val="auto"/>
          <w:sz w:val="44"/>
          <w:szCs w:val="44"/>
        </w:rPr>
      </w:pP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 w:eastAsia="zh-CN"/>
        </w:rPr>
        <w:t>新获批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 w:eastAsia="zh-CN"/>
        </w:rPr>
        <w:t>制造业创新中心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/>
        </w:rPr>
        <w:t>奖励资金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</w:rPr>
        <w:t>申请表</w:t>
      </w:r>
    </w:p>
    <w:tbl>
      <w:tblPr>
        <w:tblStyle w:val="13"/>
        <w:tblW w:w="97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470"/>
        <w:gridCol w:w="630"/>
        <w:gridCol w:w="1470"/>
        <w:gridCol w:w="589"/>
        <w:gridCol w:w="141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735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申请单位</w:t>
            </w:r>
          </w:p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cs="freeSerif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盖章</w:t>
            </w:r>
            <w:r>
              <w:rPr>
                <w:rFonts w:hint="default" w:ascii="freeSerif" w:hAnsi="freeSerif" w:cs="freeSerif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735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4413" w:type="dxa"/>
            <w:gridSpan w:val="3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新获批的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国家、省级制造业创新中心</w:t>
            </w:r>
            <w:r>
              <w:rPr>
                <w:rFonts w:hint="default" w:ascii="freeSerif" w:hAnsi="freeSerif" w:eastAsia="方正仿宋_GBK" w:cs="freeSerif"/>
                <w:bCs/>
                <w:color w:val="auto"/>
                <w:sz w:val="28"/>
                <w:szCs w:val="28"/>
                <w:lang w:val="zh-CN" w:eastAsia="zh-CN"/>
              </w:rPr>
              <w:t>文</w:t>
            </w:r>
            <w:r>
              <w:rPr>
                <w:rFonts w:hint="default" w:ascii="freeSerif" w:hAnsi="freeSerif" w:eastAsia="方正仿宋_GBK" w:cs="freeSerif"/>
                <w:bCs/>
                <w:color w:val="auto"/>
                <w:sz w:val="28"/>
                <w:szCs w:val="28"/>
                <w:lang w:val="zh-CN"/>
              </w:rPr>
              <w:t>件名称、文号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文件名称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文号</w:t>
            </w:r>
          </w:p>
        </w:tc>
        <w:tc>
          <w:tcPr>
            <w:tcW w:w="651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7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县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  <w:lang w:eastAsia="zh-CN"/>
              </w:rPr>
              <w:t>级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798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6072" w:firstLineChars="2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6072" w:firstLineChars="2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pStyle w:val="12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pStyle w:val="12"/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3312" w:firstLineChars="1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（盖章）  年   月  日</w:t>
            </w:r>
          </w:p>
        </w:tc>
      </w:tr>
    </w:tbl>
    <w:p>
      <w:pPr>
        <w:pStyle w:val="12"/>
        <w:ind w:left="0" w:leftChars="0" w:firstLine="0" w:firstLineChars="0"/>
        <w:rPr>
          <w:rFonts w:hint="default" w:ascii="freeSerif" w:hAnsi="freeSerif" w:cs="freeSerif"/>
          <w:color w:val="auto"/>
        </w:rPr>
      </w:pPr>
    </w:p>
    <w:p>
      <w:pPr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</w:pPr>
      <w:r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0" w:firstLineChars="0"/>
        <w:textAlignment w:val="auto"/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</w:pPr>
      <w:r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freeSerif" w:hAnsi="freeSerif" w:eastAsia="方正小标宋简体" w:cs="freeSerif"/>
          <w:bCs/>
          <w:color w:val="auto"/>
          <w:sz w:val="44"/>
          <w:szCs w:val="44"/>
        </w:rPr>
      </w:pP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 w:eastAsia="zh-CN"/>
        </w:rPr>
        <w:t>新获批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 w:eastAsia="zh-CN"/>
        </w:rPr>
        <w:t>企业技术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 w:eastAsia="zh-CN"/>
        </w:rPr>
        <w:t>中心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/>
        </w:rPr>
        <w:t>奖励资金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</w:rPr>
        <w:t>申请表</w:t>
      </w:r>
    </w:p>
    <w:tbl>
      <w:tblPr>
        <w:tblStyle w:val="13"/>
        <w:tblW w:w="92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470"/>
        <w:gridCol w:w="630"/>
        <w:gridCol w:w="1470"/>
        <w:gridCol w:w="589"/>
        <w:gridCol w:w="1417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735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申请单位</w:t>
            </w:r>
          </w:p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盖章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735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left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bCs/>
                <w:color w:val="auto"/>
                <w:sz w:val="28"/>
                <w:szCs w:val="28"/>
                <w:lang w:val="zh-CN"/>
              </w:rPr>
              <w:t>被获批的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  <w:lang w:eastAsia="zh-CN"/>
              </w:rPr>
              <w:t>省级、市级企业技术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中心</w:t>
            </w:r>
            <w:r>
              <w:rPr>
                <w:rFonts w:hint="default" w:ascii="freeSerif" w:hAnsi="freeSerif" w:eastAsia="方正仿宋_GBK" w:cs="freeSerif"/>
                <w:bCs/>
                <w:color w:val="auto"/>
                <w:sz w:val="28"/>
                <w:szCs w:val="28"/>
                <w:lang w:val="zh-CN" w:eastAsia="zh-CN"/>
              </w:rPr>
              <w:t>文</w:t>
            </w:r>
            <w:r>
              <w:rPr>
                <w:rFonts w:hint="default" w:ascii="freeSerif" w:hAnsi="freeSerif" w:eastAsia="方正仿宋_GBK" w:cs="freeSerif"/>
                <w:bCs/>
                <w:color w:val="auto"/>
                <w:sz w:val="28"/>
                <w:szCs w:val="28"/>
                <w:lang w:val="zh-CN"/>
              </w:rPr>
              <w:t>件名称、文号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文件名称</w:t>
            </w:r>
          </w:p>
        </w:tc>
        <w:tc>
          <w:tcPr>
            <w:tcW w:w="60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文号</w:t>
            </w:r>
          </w:p>
        </w:tc>
        <w:tc>
          <w:tcPr>
            <w:tcW w:w="60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7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县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  <w:lang w:eastAsia="zh-CN"/>
              </w:rPr>
              <w:t>级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751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6072" w:firstLineChars="2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6072" w:firstLineChars="2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pStyle w:val="12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pStyle w:val="12"/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3312" w:firstLineChars="1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（盖章）  年   月  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freeSerif" w:hAnsi="freeSerif" w:eastAsia="方正仿宋_GBK" w:cs="freeSerif"/>
          <w:color w:val="auto"/>
          <w:kern w:val="2"/>
          <w:sz w:val="32"/>
          <w:szCs w:val="34"/>
          <w:lang w:val="en-US" w:eastAsia="zh-CN" w:bidi="ar-SA"/>
        </w:rPr>
      </w:pPr>
    </w:p>
    <w:p>
      <w:pPr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</w:pPr>
      <w:r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0" w:firstLineChars="0"/>
        <w:textAlignment w:val="auto"/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</w:pPr>
      <w:r>
        <w:rPr>
          <w:rFonts w:hint="default" w:ascii="freeSerif" w:hAnsi="freeSerif" w:eastAsia="方正黑体_GBK" w:cs="freeSerif"/>
          <w:color w:val="auto"/>
          <w:kern w:val="2"/>
          <w:sz w:val="32"/>
          <w:szCs w:val="34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freeSerif" w:hAnsi="freeSerif" w:eastAsia="方正小标宋简体" w:cs="freeSerif"/>
          <w:bCs/>
          <w:color w:val="auto"/>
          <w:sz w:val="44"/>
          <w:szCs w:val="44"/>
        </w:rPr>
      </w:pP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 w:eastAsia="zh-CN"/>
        </w:rPr>
        <w:t>新获批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 w:eastAsia="zh-CN"/>
        </w:rPr>
        <w:t>工业设计中心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  <w:lang w:val="zh-CN"/>
        </w:rPr>
        <w:t>奖励资金</w:t>
      </w:r>
      <w:r>
        <w:rPr>
          <w:rFonts w:hint="default" w:ascii="freeSerif" w:hAnsi="freeSerif" w:eastAsia="方正小标宋简体" w:cs="freeSerif"/>
          <w:bCs/>
          <w:color w:val="auto"/>
          <w:sz w:val="44"/>
          <w:szCs w:val="44"/>
        </w:rPr>
        <w:t>申请表</w:t>
      </w:r>
    </w:p>
    <w:tbl>
      <w:tblPr>
        <w:tblStyle w:val="13"/>
        <w:tblW w:w="926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470"/>
        <w:gridCol w:w="630"/>
        <w:gridCol w:w="1470"/>
        <w:gridCol w:w="589"/>
        <w:gridCol w:w="1417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735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申请单位</w:t>
            </w:r>
          </w:p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盖章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735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tabs>
                <w:tab w:val="left" w:pos="2880"/>
              </w:tabs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962" w:type="dxa"/>
            <w:gridSpan w:val="3"/>
            <w:noWrap w:val="0"/>
            <w:vAlign w:val="center"/>
          </w:tcPr>
          <w:p>
            <w:pPr>
              <w:tabs>
                <w:tab w:val="left" w:pos="2880"/>
              </w:tabs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735" w:type="dxa"/>
            <w:vMerge w:val="restart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left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bCs/>
                <w:color w:val="auto"/>
                <w:sz w:val="28"/>
                <w:szCs w:val="28"/>
                <w:lang w:val="zh-CN"/>
              </w:rPr>
              <w:t>被获批的</w:t>
            </w:r>
            <w:r>
              <w:rPr>
                <w:rFonts w:hint="default" w:ascii="freeSerif" w:hAnsi="freeSerif" w:eastAsia="方正仿宋_GBK" w:cs="freeSerif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国家、省级</w:t>
            </w:r>
            <w:r>
              <w:rPr>
                <w:rFonts w:hint="default" w:ascii="freeSerif" w:hAnsi="freeSerif" w:eastAsia="方正仿宋_GBK" w:cs="freeSerif"/>
                <w:b w:val="0"/>
                <w:bCs w:val="0"/>
                <w:color w:val="auto"/>
                <w:sz w:val="28"/>
                <w:szCs w:val="28"/>
                <w:lang w:eastAsia="zh-CN"/>
              </w:rPr>
              <w:t>工业设计中心</w:t>
            </w:r>
            <w:r>
              <w:rPr>
                <w:rFonts w:hint="default" w:ascii="freeSerif" w:hAnsi="freeSerif" w:eastAsia="方正仿宋_GBK" w:cs="freeSerif"/>
                <w:bCs/>
                <w:color w:val="auto"/>
                <w:sz w:val="28"/>
                <w:szCs w:val="28"/>
                <w:lang w:val="zh-CN" w:eastAsia="zh-CN"/>
              </w:rPr>
              <w:t>文</w:t>
            </w:r>
            <w:r>
              <w:rPr>
                <w:rFonts w:hint="default" w:ascii="freeSerif" w:hAnsi="freeSerif" w:eastAsia="方正仿宋_GBK" w:cs="freeSerif"/>
                <w:bCs/>
                <w:color w:val="auto"/>
                <w:sz w:val="28"/>
                <w:szCs w:val="28"/>
                <w:lang w:val="zh-CN"/>
              </w:rPr>
              <w:t>件名称、文号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文件名称</w:t>
            </w:r>
          </w:p>
        </w:tc>
        <w:tc>
          <w:tcPr>
            <w:tcW w:w="60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文号</w:t>
            </w:r>
          </w:p>
        </w:tc>
        <w:tc>
          <w:tcPr>
            <w:tcW w:w="60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7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县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  <w:lang w:eastAsia="zh-CN"/>
              </w:rPr>
              <w:t>级</w:t>
            </w: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753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6072" w:firstLineChars="2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6072" w:firstLineChars="2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pStyle w:val="12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pStyle w:val="12"/>
              <w:ind w:left="0" w:leftChars="0" w:firstLine="0" w:firstLineChars="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</w:p>
          <w:p>
            <w:pPr>
              <w:ind w:firstLine="3312" w:firstLineChars="1200"/>
              <w:jc w:val="center"/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</w:pPr>
            <w:r>
              <w:rPr>
                <w:rFonts w:hint="default" w:ascii="freeSerif" w:hAnsi="freeSerif" w:eastAsia="方正仿宋_GBK" w:cs="freeSerif"/>
                <w:color w:val="auto"/>
                <w:sz w:val="28"/>
                <w:szCs w:val="28"/>
              </w:rPr>
              <w:t>（盖章）  年   月  日</w:t>
            </w:r>
          </w:p>
        </w:tc>
      </w:tr>
    </w:tbl>
    <w:p>
      <w:pPr>
        <w:pStyle w:val="2"/>
        <w:rPr>
          <w:rFonts w:hint="default" w:ascii="freeSerif" w:hAnsi="freeSerif" w:cs="freeSerif"/>
          <w:color w:val="auto"/>
        </w:rPr>
      </w:pPr>
    </w:p>
    <w:sectPr>
      <w:headerReference r:id="rId5" w:type="default"/>
      <w:footerReference r:id="rId6" w:type="default"/>
      <w:pgSz w:w="11906" w:h="16838"/>
      <w:pgMar w:top="2098" w:right="1531" w:bottom="1984" w:left="1531" w:header="851" w:footer="141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altName w:val="Times New Roman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360" w:firstLineChars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Qtpc6r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60" w:firstLineChars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noPunctuationKerning w:val="true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jM2ZWIxNzgzNWEyMmE5MWE4MWI0ODk5M2NlMmYifQ=="/>
    <w:docVar w:name="KSO_WPS_MARK_KEY" w:val="bc27af64-7430-48cb-93f8-03649fc16d5c"/>
  </w:docVars>
  <w:rsids>
    <w:rsidRoot w:val="22813356"/>
    <w:rsid w:val="00230773"/>
    <w:rsid w:val="00264F57"/>
    <w:rsid w:val="00331ADE"/>
    <w:rsid w:val="00345642"/>
    <w:rsid w:val="004005D9"/>
    <w:rsid w:val="00543F6A"/>
    <w:rsid w:val="00590296"/>
    <w:rsid w:val="006E7DBF"/>
    <w:rsid w:val="008835CA"/>
    <w:rsid w:val="008A173B"/>
    <w:rsid w:val="008C46E8"/>
    <w:rsid w:val="008F387A"/>
    <w:rsid w:val="00923A5B"/>
    <w:rsid w:val="00943D07"/>
    <w:rsid w:val="00955616"/>
    <w:rsid w:val="009730DF"/>
    <w:rsid w:val="00A4293F"/>
    <w:rsid w:val="00A74E43"/>
    <w:rsid w:val="00A97610"/>
    <w:rsid w:val="00AA4B45"/>
    <w:rsid w:val="00B233E6"/>
    <w:rsid w:val="00D07637"/>
    <w:rsid w:val="00D948A7"/>
    <w:rsid w:val="00DE55CE"/>
    <w:rsid w:val="00E9459C"/>
    <w:rsid w:val="00ED5668"/>
    <w:rsid w:val="00F8456E"/>
    <w:rsid w:val="00FB74EC"/>
    <w:rsid w:val="0131436A"/>
    <w:rsid w:val="055C1F25"/>
    <w:rsid w:val="05D70424"/>
    <w:rsid w:val="07481042"/>
    <w:rsid w:val="08F7AE07"/>
    <w:rsid w:val="0B3644BE"/>
    <w:rsid w:val="0CC04897"/>
    <w:rsid w:val="0D67F3EA"/>
    <w:rsid w:val="0FB07E88"/>
    <w:rsid w:val="0FC66AFA"/>
    <w:rsid w:val="10B721D0"/>
    <w:rsid w:val="11AD6510"/>
    <w:rsid w:val="13F476FA"/>
    <w:rsid w:val="158914FD"/>
    <w:rsid w:val="16AF7651"/>
    <w:rsid w:val="18FC2716"/>
    <w:rsid w:val="199B021E"/>
    <w:rsid w:val="1BED0F9B"/>
    <w:rsid w:val="1E36CDBA"/>
    <w:rsid w:val="1EF71AD0"/>
    <w:rsid w:val="1F5264F9"/>
    <w:rsid w:val="1FFBBB21"/>
    <w:rsid w:val="1FFD2B0D"/>
    <w:rsid w:val="213A2B9C"/>
    <w:rsid w:val="22813356"/>
    <w:rsid w:val="240E4992"/>
    <w:rsid w:val="27BD8A31"/>
    <w:rsid w:val="27F8D489"/>
    <w:rsid w:val="28383A4C"/>
    <w:rsid w:val="2B7FC425"/>
    <w:rsid w:val="2CCF464D"/>
    <w:rsid w:val="2DE78692"/>
    <w:rsid w:val="2EDA9BA8"/>
    <w:rsid w:val="2FBA261C"/>
    <w:rsid w:val="30950EA0"/>
    <w:rsid w:val="30E16A06"/>
    <w:rsid w:val="33B5AA50"/>
    <w:rsid w:val="35A20544"/>
    <w:rsid w:val="36C0193D"/>
    <w:rsid w:val="373CF03F"/>
    <w:rsid w:val="376EF6E6"/>
    <w:rsid w:val="379540A7"/>
    <w:rsid w:val="37E41152"/>
    <w:rsid w:val="39425714"/>
    <w:rsid w:val="39F933F2"/>
    <w:rsid w:val="3AA53E6D"/>
    <w:rsid w:val="3AEB9B6B"/>
    <w:rsid w:val="3BBF0755"/>
    <w:rsid w:val="3BC8DEBA"/>
    <w:rsid w:val="3BE3300F"/>
    <w:rsid w:val="3BFADC44"/>
    <w:rsid w:val="3BFE5FAA"/>
    <w:rsid w:val="3D806841"/>
    <w:rsid w:val="3E625FDA"/>
    <w:rsid w:val="3F32553B"/>
    <w:rsid w:val="3F8E8A26"/>
    <w:rsid w:val="3F935817"/>
    <w:rsid w:val="3FB757ED"/>
    <w:rsid w:val="3FEB49C9"/>
    <w:rsid w:val="3FEEA70E"/>
    <w:rsid w:val="3FFF6E63"/>
    <w:rsid w:val="3FFF8E7B"/>
    <w:rsid w:val="402E5314"/>
    <w:rsid w:val="410F6C78"/>
    <w:rsid w:val="41C76F76"/>
    <w:rsid w:val="42AB2039"/>
    <w:rsid w:val="43304FAD"/>
    <w:rsid w:val="439874FC"/>
    <w:rsid w:val="43A10A30"/>
    <w:rsid w:val="45B56C99"/>
    <w:rsid w:val="4A6F5702"/>
    <w:rsid w:val="4B6A35F4"/>
    <w:rsid w:val="4DFDA19D"/>
    <w:rsid w:val="4F3EF2CF"/>
    <w:rsid w:val="4FBDAF40"/>
    <w:rsid w:val="4FFFD7CE"/>
    <w:rsid w:val="535F89AC"/>
    <w:rsid w:val="53F6EA4A"/>
    <w:rsid w:val="55FF0E1B"/>
    <w:rsid w:val="57A71560"/>
    <w:rsid w:val="57FD6974"/>
    <w:rsid w:val="58E7D35D"/>
    <w:rsid w:val="5A57476D"/>
    <w:rsid w:val="5B1B9FEB"/>
    <w:rsid w:val="5BCBA65D"/>
    <w:rsid w:val="5C420CB6"/>
    <w:rsid w:val="5CD245C9"/>
    <w:rsid w:val="5CDFF482"/>
    <w:rsid w:val="5DBD70A6"/>
    <w:rsid w:val="5DFD139E"/>
    <w:rsid w:val="5EBE41EE"/>
    <w:rsid w:val="5F633F45"/>
    <w:rsid w:val="5FD687D4"/>
    <w:rsid w:val="5FEF551C"/>
    <w:rsid w:val="5FF59202"/>
    <w:rsid w:val="60EC092C"/>
    <w:rsid w:val="62FBAEA1"/>
    <w:rsid w:val="638D1F52"/>
    <w:rsid w:val="63FE8907"/>
    <w:rsid w:val="648439EE"/>
    <w:rsid w:val="648C6E4F"/>
    <w:rsid w:val="65B174D2"/>
    <w:rsid w:val="65FF226E"/>
    <w:rsid w:val="676FE901"/>
    <w:rsid w:val="67B91218"/>
    <w:rsid w:val="68FF2007"/>
    <w:rsid w:val="699FA8CF"/>
    <w:rsid w:val="69A849B6"/>
    <w:rsid w:val="6B2B3DFF"/>
    <w:rsid w:val="6BE8650A"/>
    <w:rsid w:val="6C247DB6"/>
    <w:rsid w:val="6CCD77A9"/>
    <w:rsid w:val="6CDEE572"/>
    <w:rsid w:val="6D106C52"/>
    <w:rsid w:val="6D184DC4"/>
    <w:rsid w:val="6D3D0BA5"/>
    <w:rsid w:val="6D4E0579"/>
    <w:rsid w:val="6DAE9C42"/>
    <w:rsid w:val="6DD76033"/>
    <w:rsid w:val="6DEBB7D6"/>
    <w:rsid w:val="6DFF4531"/>
    <w:rsid w:val="6E6BC661"/>
    <w:rsid w:val="6EAF4BEA"/>
    <w:rsid w:val="6EFC3741"/>
    <w:rsid w:val="6F4EDF37"/>
    <w:rsid w:val="6FC029BA"/>
    <w:rsid w:val="6FCFB93E"/>
    <w:rsid w:val="6FF59B41"/>
    <w:rsid w:val="71FB7201"/>
    <w:rsid w:val="72778471"/>
    <w:rsid w:val="72DB7649"/>
    <w:rsid w:val="75393D5B"/>
    <w:rsid w:val="75BDF5B5"/>
    <w:rsid w:val="75ED8FE6"/>
    <w:rsid w:val="75F542C1"/>
    <w:rsid w:val="76F74A57"/>
    <w:rsid w:val="777D39EC"/>
    <w:rsid w:val="777E697E"/>
    <w:rsid w:val="777FEB4C"/>
    <w:rsid w:val="77903FAE"/>
    <w:rsid w:val="77BD6010"/>
    <w:rsid w:val="77BDE3F9"/>
    <w:rsid w:val="77CF6282"/>
    <w:rsid w:val="77ED3D9B"/>
    <w:rsid w:val="77F75EF4"/>
    <w:rsid w:val="77FD0C41"/>
    <w:rsid w:val="786DCF11"/>
    <w:rsid w:val="789B6A68"/>
    <w:rsid w:val="78F47F26"/>
    <w:rsid w:val="79142740"/>
    <w:rsid w:val="7A454EDD"/>
    <w:rsid w:val="7A7F05C2"/>
    <w:rsid w:val="7AFFB46A"/>
    <w:rsid w:val="7B5A60E8"/>
    <w:rsid w:val="7BF570CF"/>
    <w:rsid w:val="7BFF816F"/>
    <w:rsid w:val="7CFE00B1"/>
    <w:rsid w:val="7DDF4027"/>
    <w:rsid w:val="7DF7B752"/>
    <w:rsid w:val="7DFFD3B0"/>
    <w:rsid w:val="7EB760B4"/>
    <w:rsid w:val="7EC90082"/>
    <w:rsid w:val="7EDF87F4"/>
    <w:rsid w:val="7EF96437"/>
    <w:rsid w:val="7EFF5481"/>
    <w:rsid w:val="7F789449"/>
    <w:rsid w:val="7F7D39F4"/>
    <w:rsid w:val="7FA4C8F4"/>
    <w:rsid w:val="7FB33803"/>
    <w:rsid w:val="7FB7F1A3"/>
    <w:rsid w:val="7FBC74E5"/>
    <w:rsid w:val="7FBFF21B"/>
    <w:rsid w:val="7FDE13CD"/>
    <w:rsid w:val="7FDE56D8"/>
    <w:rsid w:val="7FDF3576"/>
    <w:rsid w:val="7FE51076"/>
    <w:rsid w:val="7FF65143"/>
    <w:rsid w:val="7FFEA6BF"/>
    <w:rsid w:val="7FFF971E"/>
    <w:rsid w:val="7FFFE370"/>
    <w:rsid w:val="8B3BF3B5"/>
    <w:rsid w:val="8D7D7AA1"/>
    <w:rsid w:val="8FFD077F"/>
    <w:rsid w:val="95FF99D5"/>
    <w:rsid w:val="9BF7D741"/>
    <w:rsid w:val="9DEDF0DE"/>
    <w:rsid w:val="9EFD0192"/>
    <w:rsid w:val="9F8495A6"/>
    <w:rsid w:val="9FD3D780"/>
    <w:rsid w:val="9FFBB1A1"/>
    <w:rsid w:val="A79D324D"/>
    <w:rsid w:val="ADB92DD4"/>
    <w:rsid w:val="AF032E0A"/>
    <w:rsid w:val="AF2D7082"/>
    <w:rsid w:val="AFAE098B"/>
    <w:rsid w:val="B1C677A6"/>
    <w:rsid w:val="B7FF6BE7"/>
    <w:rsid w:val="BAF45198"/>
    <w:rsid w:val="BAF7968D"/>
    <w:rsid w:val="BB7BC3FD"/>
    <w:rsid w:val="BDDDB6AF"/>
    <w:rsid w:val="BEDB48B2"/>
    <w:rsid w:val="BF5FC65A"/>
    <w:rsid w:val="BF9E6EE2"/>
    <w:rsid w:val="BFDDEB17"/>
    <w:rsid w:val="C1EF660E"/>
    <w:rsid w:val="CB65B6D1"/>
    <w:rsid w:val="CBFDFE79"/>
    <w:rsid w:val="CDFCEA26"/>
    <w:rsid w:val="CEDA77BC"/>
    <w:rsid w:val="CFFD021B"/>
    <w:rsid w:val="D4CF465F"/>
    <w:rsid w:val="D5B5B57C"/>
    <w:rsid w:val="D5FA53D7"/>
    <w:rsid w:val="D92EA794"/>
    <w:rsid w:val="DBAB379A"/>
    <w:rsid w:val="DD0F4A42"/>
    <w:rsid w:val="DD7CFB6C"/>
    <w:rsid w:val="DDC667E7"/>
    <w:rsid w:val="DEBD974B"/>
    <w:rsid w:val="DF9BEE0E"/>
    <w:rsid w:val="DFBFFD15"/>
    <w:rsid w:val="DFEFA035"/>
    <w:rsid w:val="DFF54B56"/>
    <w:rsid w:val="E5B6C82C"/>
    <w:rsid w:val="E5FF5E29"/>
    <w:rsid w:val="E7EFD9C8"/>
    <w:rsid w:val="EA95A62C"/>
    <w:rsid w:val="EB97FF95"/>
    <w:rsid w:val="ED7F889E"/>
    <w:rsid w:val="EDDCDCE8"/>
    <w:rsid w:val="EDFFDB0A"/>
    <w:rsid w:val="EEDF6B57"/>
    <w:rsid w:val="EEEF8CEF"/>
    <w:rsid w:val="EEFF9D28"/>
    <w:rsid w:val="EF7595E8"/>
    <w:rsid w:val="EFAF762C"/>
    <w:rsid w:val="EFEF1939"/>
    <w:rsid w:val="EFF38AC9"/>
    <w:rsid w:val="EFF68AAB"/>
    <w:rsid w:val="EFFB897C"/>
    <w:rsid w:val="EFFBC7C0"/>
    <w:rsid w:val="EFFD1775"/>
    <w:rsid w:val="F277F5C9"/>
    <w:rsid w:val="F3AB7461"/>
    <w:rsid w:val="F4A7A77B"/>
    <w:rsid w:val="F4B7A126"/>
    <w:rsid w:val="F5D93824"/>
    <w:rsid w:val="F5EFC398"/>
    <w:rsid w:val="F5FB7476"/>
    <w:rsid w:val="F77CDE68"/>
    <w:rsid w:val="F7B9EE2E"/>
    <w:rsid w:val="F7BFB9C1"/>
    <w:rsid w:val="F7DFDFCD"/>
    <w:rsid w:val="F7EF45FA"/>
    <w:rsid w:val="F7FC63C6"/>
    <w:rsid w:val="F7FF4380"/>
    <w:rsid w:val="F9DD9528"/>
    <w:rsid w:val="FADA0937"/>
    <w:rsid w:val="FAE555CF"/>
    <w:rsid w:val="FAF7DF14"/>
    <w:rsid w:val="FAF824A5"/>
    <w:rsid w:val="FBBF29DC"/>
    <w:rsid w:val="FBDF4D40"/>
    <w:rsid w:val="FBEE0976"/>
    <w:rsid w:val="FBF77C54"/>
    <w:rsid w:val="FBFB7060"/>
    <w:rsid w:val="FC2330DE"/>
    <w:rsid w:val="FCFF28FB"/>
    <w:rsid w:val="FDF7603E"/>
    <w:rsid w:val="FDFB6BB6"/>
    <w:rsid w:val="FEBD70D7"/>
    <w:rsid w:val="FEDB62CD"/>
    <w:rsid w:val="FEEE4A97"/>
    <w:rsid w:val="FF3D5CAD"/>
    <w:rsid w:val="FF5B027D"/>
    <w:rsid w:val="FF7052B6"/>
    <w:rsid w:val="FF7FF80F"/>
    <w:rsid w:val="FFA5FC40"/>
    <w:rsid w:val="FFBF5794"/>
    <w:rsid w:val="FFDB115E"/>
    <w:rsid w:val="FFE12BAD"/>
    <w:rsid w:val="FFE57DA2"/>
    <w:rsid w:val="FFEFE370"/>
    <w:rsid w:val="FFF76785"/>
    <w:rsid w:val="FFFAFE54"/>
    <w:rsid w:val="FFFB776A"/>
    <w:rsid w:val="FFFE9417"/>
    <w:rsid w:val="FFFF564D"/>
    <w:rsid w:val="FFFF7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ascii="freeSerif" w:hAnsi="freeSerif" w:eastAsia="方正仿宋_GBK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snapToGrid w:val="0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outlineLvl w:val="1"/>
    </w:pPr>
    <w:rPr>
      <w:rFonts w:eastAsia="方正黑体_GBK"/>
      <w:b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6">
    <w:name w:val="Body Text"/>
    <w:basedOn w:val="1"/>
    <w:unhideWhenUsed/>
    <w:qFormat/>
    <w:uiPriority w:val="0"/>
    <w:pPr>
      <w:spacing w:after="120"/>
    </w:pPr>
  </w:style>
  <w:style w:type="paragraph" w:styleId="7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2">
    <w:name w:val="Body Text First Indent 2"/>
    <w:basedOn w:val="7"/>
    <w:link w:val="22"/>
    <w:unhideWhenUsed/>
    <w:qFormat/>
    <w:uiPriority w:val="0"/>
    <w:rPr>
      <w:rFonts w:cs="Times New Roman"/>
      <w:szCs w:val="2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customStyle="1" w:styleId="17">
    <w:name w:val="标题 2 Char"/>
    <w:link w:val="4"/>
    <w:qFormat/>
    <w:uiPriority w:val="0"/>
    <w:rPr>
      <w:rFonts w:ascii="freeSerif" w:hAnsi="freeSerif" w:eastAsia="方正黑体_GBK"/>
      <w:b/>
    </w:rPr>
  </w:style>
  <w:style w:type="character" w:customStyle="1" w:styleId="18">
    <w:name w:val="标题 1 Char"/>
    <w:link w:val="3"/>
    <w:qFormat/>
    <w:uiPriority w:val="0"/>
    <w:rPr>
      <w:rFonts w:eastAsia="方正小标宋_GBK"/>
      <w:kern w:val="44"/>
      <w:sz w:val="44"/>
    </w:rPr>
  </w:style>
  <w:style w:type="character" w:customStyle="1" w:styleId="19">
    <w:name w:val="批注框文本 Char"/>
    <w:basedOn w:val="15"/>
    <w:link w:val="8"/>
    <w:qFormat/>
    <w:uiPriority w:val="0"/>
    <w:rPr>
      <w:rFonts w:ascii="freeSerif" w:hAnsi="freeSerif" w:eastAsia="方正仿宋_GBK" w:cstheme="minorBidi"/>
      <w:kern w:val="2"/>
      <w:sz w:val="18"/>
      <w:szCs w:val="18"/>
    </w:rPr>
  </w:style>
  <w:style w:type="character" w:customStyle="1" w:styleId="20">
    <w:name w:val="页眉 Char"/>
    <w:basedOn w:val="15"/>
    <w:link w:val="10"/>
    <w:qFormat/>
    <w:uiPriority w:val="0"/>
    <w:rPr>
      <w:rFonts w:ascii="freeSerif" w:hAnsi="freeSerif" w:eastAsia="方正仿宋_GBK" w:cstheme="minorBidi"/>
      <w:kern w:val="2"/>
      <w:sz w:val="18"/>
      <w:szCs w:val="18"/>
    </w:rPr>
  </w:style>
  <w:style w:type="character" w:customStyle="1" w:styleId="21">
    <w:name w:val="正文文本缩进 Char"/>
    <w:basedOn w:val="15"/>
    <w:link w:val="7"/>
    <w:qFormat/>
    <w:uiPriority w:val="0"/>
    <w:rPr>
      <w:rFonts w:ascii="freeSerif" w:hAnsi="freeSerif" w:eastAsia="方正仿宋_GBK" w:cstheme="minorBidi"/>
      <w:kern w:val="2"/>
      <w:sz w:val="32"/>
      <w:szCs w:val="24"/>
    </w:rPr>
  </w:style>
  <w:style w:type="character" w:customStyle="1" w:styleId="22">
    <w:name w:val="正文首行缩进 2 Char"/>
    <w:basedOn w:val="21"/>
    <w:link w:val="12"/>
    <w:qFormat/>
    <w:uiPriority w:val="0"/>
    <w:rPr>
      <w:rFonts w:ascii="freeSerif" w:hAnsi="freeSerif" w:eastAsia="方正仿宋_GBK" w:cstheme="minorBidi"/>
      <w:kern w:val="2"/>
      <w:sz w:val="32"/>
      <w:szCs w:val="22"/>
    </w:rPr>
  </w:style>
  <w:style w:type="character" w:customStyle="1" w:styleId="23">
    <w:name w:val="页脚 Char"/>
    <w:basedOn w:val="15"/>
    <w:link w:val="9"/>
    <w:qFormat/>
    <w:uiPriority w:val="99"/>
    <w:rPr>
      <w:rFonts w:ascii="freeSerif" w:hAnsi="freeSerif" w:eastAsia="方正仿宋_GBK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26</Pages>
  <Words>2107</Words>
  <Characters>12016</Characters>
  <Lines>100</Lines>
  <Paragraphs>28</Paragraphs>
  <TotalTime>1</TotalTime>
  <ScaleCrop>false</ScaleCrop>
  <LinksUpToDate>false</LinksUpToDate>
  <CharactersWithSpaces>14095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2023-02-17T01:08:00Z</dcterms:created>
  <dc:creator>王日港</dc:creator>
  <cp:lastModifiedBy>kylin</cp:lastModifiedBy>
  <cp:lastPrinted>2024-03-13T08:59:00Z</cp:lastPrinted>
  <dcterms:modified xsi:type="dcterms:W3CDTF">2024-03-13T09:31:10Z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B8D48F5403824BD286BCDE0A0655DC1B_13</vt:lpwstr>
  </property>
</Properties>
</file>