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E6" w:rsidRPr="002100CE" w:rsidRDefault="00A041E6" w:rsidP="00963833">
      <w:pPr>
        <w:topLinePunct/>
        <w:spacing w:line="640" w:lineRule="exact"/>
        <w:jc w:val="center"/>
        <w:rPr>
          <w:rFonts w:ascii="宋体"/>
          <w:b/>
          <w:sz w:val="44"/>
          <w:szCs w:val="44"/>
        </w:rPr>
      </w:pPr>
      <w:r w:rsidRPr="002100CE">
        <w:rPr>
          <w:rFonts w:ascii="宋体" w:hAnsi="宋体" w:hint="eastAsia"/>
          <w:b/>
          <w:sz w:val="44"/>
          <w:szCs w:val="44"/>
        </w:rPr>
        <w:t>关于</w:t>
      </w:r>
      <w:r w:rsidRPr="00B4455D">
        <w:rPr>
          <w:rFonts w:ascii="宋体" w:hAnsi="宋体" w:hint="eastAsia"/>
          <w:b/>
          <w:sz w:val="44"/>
          <w:szCs w:val="44"/>
        </w:rPr>
        <w:t>《南昌市小型微型企业创业创新示范基地认定管理办法》</w:t>
      </w:r>
      <w:r w:rsidRPr="002100CE">
        <w:rPr>
          <w:rFonts w:ascii="宋体" w:hAnsi="宋体" w:hint="eastAsia"/>
          <w:b/>
          <w:sz w:val="44"/>
          <w:szCs w:val="44"/>
        </w:rPr>
        <w:t>（</w:t>
      </w:r>
      <w:r>
        <w:rPr>
          <w:rFonts w:ascii="宋体" w:hAnsi="宋体" w:hint="eastAsia"/>
          <w:b/>
          <w:sz w:val="44"/>
          <w:szCs w:val="44"/>
        </w:rPr>
        <w:t>草</w:t>
      </w:r>
      <w:r w:rsidRPr="002100CE">
        <w:rPr>
          <w:rFonts w:ascii="宋体" w:hAnsi="宋体" w:hint="eastAsia"/>
          <w:b/>
          <w:sz w:val="44"/>
          <w:szCs w:val="44"/>
        </w:rPr>
        <w:t>）征求</w:t>
      </w:r>
      <w:r>
        <w:rPr>
          <w:rFonts w:ascii="宋体" w:hAnsi="宋体" w:hint="eastAsia"/>
          <w:b/>
          <w:sz w:val="44"/>
          <w:szCs w:val="44"/>
        </w:rPr>
        <w:t>意见</w:t>
      </w:r>
      <w:r w:rsidRPr="002100CE">
        <w:rPr>
          <w:rFonts w:ascii="宋体" w:hAnsi="宋体" w:hint="eastAsia"/>
          <w:b/>
          <w:sz w:val="44"/>
          <w:szCs w:val="44"/>
        </w:rPr>
        <w:t>采纳情况</w:t>
      </w:r>
    </w:p>
    <w:p w:rsidR="00A041E6" w:rsidRPr="004D3C9E" w:rsidRDefault="00A041E6" w:rsidP="00963833">
      <w:pPr>
        <w:topLinePunct/>
        <w:spacing w:line="640" w:lineRule="exact"/>
        <w:rPr>
          <w:rFonts w:ascii="仿宋_GB2312" w:eastAsia="仿宋_GB2312"/>
          <w:sz w:val="32"/>
          <w:szCs w:val="32"/>
        </w:rPr>
      </w:pPr>
      <w:r w:rsidRPr="004D3C9E">
        <w:rPr>
          <w:rFonts w:ascii="仿宋_GB2312" w:eastAsia="仿宋_GB2312"/>
          <w:sz w:val="32"/>
          <w:szCs w:val="32"/>
        </w:rPr>
        <w:t xml:space="preserve"> </w:t>
      </w:r>
    </w:p>
    <w:p w:rsidR="00A041E6" w:rsidRPr="00A678A9" w:rsidRDefault="00A041E6" w:rsidP="008137EC">
      <w:pPr>
        <w:topLinePunct/>
        <w:spacing w:line="600" w:lineRule="exact"/>
        <w:ind w:firstLineChars="200" w:firstLine="640"/>
        <w:rPr>
          <w:rFonts w:ascii="仿宋" w:eastAsia="仿宋" w:hAnsi="仿宋"/>
          <w:sz w:val="32"/>
          <w:szCs w:val="32"/>
        </w:rPr>
      </w:pPr>
      <w:r w:rsidRPr="00690788">
        <w:rPr>
          <w:rFonts w:ascii="仿宋" w:eastAsia="仿宋" w:hAnsi="仿宋" w:hint="eastAsia"/>
          <w:sz w:val="32"/>
          <w:szCs w:val="32"/>
        </w:rPr>
        <w:t>为深入贯彻落实新修订的《中华人民共和国中小企业促进法》</w:t>
      </w:r>
      <w:r w:rsidR="00824F06" w:rsidRPr="00634C73">
        <w:rPr>
          <w:rFonts w:ascii="仿宋" w:eastAsia="仿宋" w:hAnsi="仿宋" w:hint="eastAsia"/>
          <w:sz w:val="32"/>
          <w:szCs w:val="32"/>
        </w:rPr>
        <w:t>，</w:t>
      </w:r>
      <w:r w:rsidR="00824F06" w:rsidRPr="00634C73">
        <w:rPr>
          <w:rFonts w:ascii="仿宋" w:eastAsia="仿宋" w:hAnsi="仿宋"/>
          <w:sz w:val="32"/>
          <w:szCs w:val="32"/>
        </w:rPr>
        <w:t>中共中央办公厅、国务院办公厅</w:t>
      </w:r>
      <w:r w:rsidR="004A1EEF">
        <w:rPr>
          <w:rFonts w:ascii="仿宋" w:eastAsia="仿宋" w:hAnsi="仿宋" w:hint="eastAsia"/>
          <w:kern w:val="0"/>
          <w:sz w:val="32"/>
          <w:szCs w:val="32"/>
        </w:rPr>
        <w:t>印发的</w:t>
      </w:r>
      <w:r w:rsidR="00824F06" w:rsidRPr="00634C73">
        <w:rPr>
          <w:rFonts w:ascii="仿宋" w:eastAsia="仿宋" w:hAnsi="仿宋"/>
          <w:sz w:val="32"/>
          <w:szCs w:val="32"/>
        </w:rPr>
        <w:t>《关于促进中小企业健康发展的指导意见》</w:t>
      </w:r>
      <w:r w:rsidRPr="00690788">
        <w:rPr>
          <w:rFonts w:ascii="仿宋" w:eastAsia="仿宋" w:hAnsi="仿宋" w:hint="eastAsia"/>
          <w:sz w:val="32"/>
          <w:szCs w:val="32"/>
        </w:rPr>
        <w:t>和省委办公厅、省政府办公厅</w:t>
      </w:r>
      <w:r w:rsidR="004A1EEF">
        <w:rPr>
          <w:rFonts w:ascii="仿宋" w:eastAsia="仿宋" w:hAnsi="仿宋" w:hint="eastAsia"/>
          <w:kern w:val="0"/>
          <w:sz w:val="32"/>
          <w:szCs w:val="32"/>
        </w:rPr>
        <w:t>印发的</w:t>
      </w:r>
      <w:r w:rsidRPr="00690788">
        <w:rPr>
          <w:rFonts w:ascii="仿宋" w:eastAsia="仿宋" w:hAnsi="仿宋" w:hint="eastAsia"/>
          <w:sz w:val="32"/>
          <w:szCs w:val="32"/>
        </w:rPr>
        <w:t>《关于促进中小企业健康发展的实施意见》（赣办发〔</w:t>
      </w:r>
      <w:r w:rsidRPr="00690788">
        <w:rPr>
          <w:rFonts w:ascii="仿宋" w:eastAsia="仿宋" w:hAnsi="仿宋"/>
          <w:sz w:val="32"/>
          <w:szCs w:val="32"/>
        </w:rPr>
        <w:t>2020</w:t>
      </w:r>
      <w:r w:rsidRPr="00690788">
        <w:rPr>
          <w:rFonts w:ascii="仿宋" w:eastAsia="仿宋" w:hAnsi="仿宋" w:hint="eastAsia"/>
          <w:sz w:val="32"/>
          <w:szCs w:val="32"/>
        </w:rPr>
        <w:t>〕</w:t>
      </w:r>
      <w:r w:rsidRPr="00690788">
        <w:rPr>
          <w:rFonts w:ascii="仿宋" w:eastAsia="仿宋" w:hAnsi="仿宋"/>
          <w:sz w:val="32"/>
          <w:szCs w:val="32"/>
        </w:rPr>
        <w:t>4</w:t>
      </w:r>
      <w:r w:rsidRPr="00690788">
        <w:rPr>
          <w:rFonts w:ascii="仿宋" w:eastAsia="仿宋" w:hAnsi="仿宋" w:hint="eastAsia"/>
          <w:sz w:val="32"/>
          <w:szCs w:val="32"/>
        </w:rPr>
        <w:t>号），</w:t>
      </w:r>
      <w:r w:rsidRPr="00FB2EB4">
        <w:rPr>
          <w:rFonts w:ascii="仿宋" w:eastAsia="仿宋" w:hAnsi="仿宋" w:hint="eastAsia"/>
          <w:color w:val="000000"/>
          <w:sz w:val="32"/>
          <w:szCs w:val="32"/>
        </w:rPr>
        <w:t>进一步提升我市中小企业创业创新载体建设水平，努力促进南昌中小企业健康发展，我局在前期摸底情况的基础上，结合工作实际，</w:t>
      </w:r>
      <w:r>
        <w:rPr>
          <w:rFonts w:ascii="仿宋" w:eastAsia="仿宋" w:hAnsi="仿宋" w:hint="eastAsia"/>
          <w:color w:val="000000"/>
          <w:sz w:val="32"/>
          <w:szCs w:val="32"/>
        </w:rPr>
        <w:t>形成</w:t>
      </w:r>
      <w:r w:rsidRPr="00FB2EB4">
        <w:rPr>
          <w:rFonts w:ascii="仿宋" w:eastAsia="仿宋" w:hAnsi="仿宋" w:hint="eastAsia"/>
          <w:color w:val="000000"/>
          <w:sz w:val="32"/>
          <w:szCs w:val="32"/>
        </w:rPr>
        <w:t>了《南昌市小型微型企业创业创新示范基地认定管理办法》（草）</w:t>
      </w:r>
      <w:r w:rsidRPr="00A678A9">
        <w:rPr>
          <w:rFonts w:ascii="仿宋" w:eastAsia="仿宋" w:hAnsi="仿宋" w:hint="eastAsia"/>
          <w:sz w:val="32"/>
          <w:szCs w:val="32"/>
        </w:rPr>
        <w:t>（以下简称“认定管理办法（草）”）。</w:t>
      </w:r>
    </w:p>
    <w:p w:rsidR="00A041E6" w:rsidRPr="002100CE" w:rsidRDefault="00A041E6" w:rsidP="008137EC">
      <w:pPr>
        <w:topLinePunct/>
        <w:spacing w:line="600" w:lineRule="exact"/>
        <w:ind w:firstLineChars="200" w:firstLine="640"/>
        <w:rPr>
          <w:rFonts w:ascii="仿宋" w:eastAsia="仿宋" w:hAnsi="仿宋"/>
          <w:sz w:val="32"/>
          <w:szCs w:val="32"/>
        </w:rPr>
      </w:pPr>
      <w:r>
        <w:rPr>
          <w:rFonts w:ascii="仿宋" w:eastAsia="仿宋" w:hAnsi="仿宋" w:hint="eastAsia"/>
          <w:sz w:val="32"/>
          <w:szCs w:val="32"/>
        </w:rPr>
        <w:t>根据</w:t>
      </w:r>
      <w:r w:rsidRPr="002100CE">
        <w:rPr>
          <w:rFonts w:ascii="仿宋" w:eastAsia="仿宋" w:hAnsi="仿宋" w:hint="eastAsia"/>
          <w:sz w:val="32"/>
          <w:szCs w:val="32"/>
        </w:rPr>
        <w:t>《南昌市人民政府办公厅关于全面推行行政规范性文件合法性审核机制的实施意见》</w:t>
      </w:r>
      <w:r w:rsidRPr="002100CE">
        <w:rPr>
          <w:rFonts w:ascii="仿宋" w:eastAsia="仿宋" w:hAnsi="仿宋"/>
          <w:sz w:val="32"/>
          <w:szCs w:val="32"/>
        </w:rPr>
        <w:t>(</w:t>
      </w:r>
      <w:r w:rsidRPr="002100CE">
        <w:rPr>
          <w:rFonts w:ascii="仿宋" w:eastAsia="仿宋" w:hAnsi="仿宋" w:hint="eastAsia"/>
          <w:sz w:val="32"/>
          <w:szCs w:val="32"/>
        </w:rPr>
        <w:t>洪府厅发</w:t>
      </w:r>
      <w:r w:rsidR="00A14031">
        <w:rPr>
          <w:rFonts w:ascii="仿宋" w:eastAsia="仿宋" w:hAnsi="仿宋" w:hint="eastAsia"/>
          <w:kern w:val="0"/>
          <w:sz w:val="32"/>
          <w:szCs w:val="32"/>
        </w:rPr>
        <w:t>〔2019〕</w:t>
      </w:r>
      <w:r w:rsidRPr="002100CE">
        <w:rPr>
          <w:rFonts w:ascii="仿宋" w:eastAsia="仿宋" w:hAnsi="仿宋"/>
          <w:sz w:val="32"/>
          <w:szCs w:val="32"/>
        </w:rPr>
        <w:t>87</w:t>
      </w:r>
      <w:r w:rsidRPr="002100CE">
        <w:rPr>
          <w:rFonts w:ascii="仿宋" w:eastAsia="仿宋" w:hAnsi="仿宋" w:hint="eastAsia"/>
          <w:sz w:val="32"/>
          <w:szCs w:val="32"/>
        </w:rPr>
        <w:t>号</w:t>
      </w:r>
      <w:r>
        <w:rPr>
          <w:rFonts w:ascii="仿宋" w:eastAsia="仿宋" w:hAnsi="仿宋"/>
          <w:sz w:val="32"/>
          <w:szCs w:val="32"/>
        </w:rPr>
        <w:t>)</w:t>
      </w:r>
      <w:r>
        <w:rPr>
          <w:rFonts w:ascii="仿宋" w:eastAsia="仿宋" w:hAnsi="仿宋" w:hint="eastAsia"/>
          <w:sz w:val="32"/>
          <w:szCs w:val="32"/>
        </w:rPr>
        <w:t>相关</w:t>
      </w:r>
      <w:r w:rsidRPr="002100CE">
        <w:rPr>
          <w:rFonts w:ascii="仿宋" w:eastAsia="仿宋" w:hAnsi="仿宋" w:hint="eastAsia"/>
          <w:sz w:val="32"/>
          <w:szCs w:val="32"/>
        </w:rPr>
        <w:t>要求，</w:t>
      </w:r>
      <w:r w:rsidRPr="00743873">
        <w:rPr>
          <w:rFonts w:ascii="仿宋" w:eastAsia="仿宋" w:hAnsi="仿宋"/>
          <w:sz w:val="32"/>
          <w:szCs w:val="32"/>
        </w:rPr>
        <w:t>2020</w:t>
      </w:r>
      <w:r w:rsidRPr="00743873">
        <w:rPr>
          <w:rFonts w:ascii="仿宋" w:eastAsia="仿宋" w:hAnsi="仿宋" w:hint="eastAsia"/>
          <w:sz w:val="32"/>
          <w:szCs w:val="32"/>
        </w:rPr>
        <w:t>年</w:t>
      </w:r>
      <w:r>
        <w:rPr>
          <w:rFonts w:ascii="仿宋" w:eastAsia="仿宋" w:hAnsi="仿宋"/>
          <w:sz w:val="32"/>
          <w:szCs w:val="32"/>
        </w:rPr>
        <w:t>7-8</w:t>
      </w:r>
      <w:r w:rsidRPr="00743873">
        <w:rPr>
          <w:rFonts w:ascii="仿宋" w:eastAsia="仿宋" w:hAnsi="仿宋" w:hint="eastAsia"/>
          <w:sz w:val="32"/>
          <w:szCs w:val="32"/>
        </w:rPr>
        <w:t>月，市工信局将</w:t>
      </w:r>
      <w:r w:rsidR="007A37AD">
        <w:rPr>
          <w:rFonts w:ascii="仿宋" w:eastAsia="仿宋" w:hAnsi="仿宋" w:hint="eastAsia"/>
          <w:sz w:val="32"/>
          <w:szCs w:val="32"/>
        </w:rPr>
        <w:t>认定</w:t>
      </w:r>
      <w:r>
        <w:rPr>
          <w:rFonts w:ascii="仿宋" w:eastAsia="仿宋" w:hAnsi="仿宋" w:hint="eastAsia"/>
          <w:sz w:val="32"/>
          <w:szCs w:val="32"/>
        </w:rPr>
        <w:t>管理办法</w:t>
      </w:r>
      <w:r w:rsidR="007A37AD">
        <w:rPr>
          <w:rFonts w:ascii="仿宋" w:eastAsia="仿宋" w:hAnsi="仿宋" w:hint="eastAsia"/>
          <w:sz w:val="32"/>
          <w:szCs w:val="32"/>
        </w:rPr>
        <w:t>（草</w:t>
      </w:r>
      <w:r w:rsidRPr="00743873">
        <w:rPr>
          <w:rFonts w:ascii="仿宋" w:eastAsia="仿宋" w:hAnsi="仿宋" w:hint="eastAsia"/>
          <w:sz w:val="32"/>
          <w:szCs w:val="32"/>
        </w:rPr>
        <w:t>）分四个层面向社会各界征求意见，一是面向全市各县（区）、开发区</w:t>
      </w:r>
      <w:r>
        <w:rPr>
          <w:rFonts w:ascii="仿宋" w:eastAsia="仿宋" w:hAnsi="仿宋" w:hint="eastAsia"/>
          <w:sz w:val="32"/>
          <w:szCs w:val="32"/>
        </w:rPr>
        <w:t>中小企业主管部门</w:t>
      </w:r>
      <w:r w:rsidRPr="00743873">
        <w:rPr>
          <w:rFonts w:ascii="仿宋" w:eastAsia="仿宋" w:hAnsi="仿宋" w:hint="eastAsia"/>
          <w:sz w:val="32"/>
          <w:szCs w:val="32"/>
        </w:rPr>
        <w:t>征求意见；二是面向相关行业协会、</w:t>
      </w:r>
      <w:r>
        <w:rPr>
          <w:rFonts w:ascii="仿宋" w:eastAsia="仿宋" w:hAnsi="仿宋" w:hint="eastAsia"/>
          <w:sz w:val="32"/>
          <w:szCs w:val="32"/>
        </w:rPr>
        <w:t>商会</w:t>
      </w:r>
      <w:r w:rsidRPr="00743873">
        <w:rPr>
          <w:rFonts w:ascii="仿宋" w:eastAsia="仿宋" w:hAnsi="仿宋" w:hint="eastAsia"/>
          <w:sz w:val="32"/>
          <w:szCs w:val="32"/>
        </w:rPr>
        <w:t>征求意见；三是面向</w:t>
      </w:r>
      <w:r>
        <w:rPr>
          <w:rFonts w:ascii="仿宋" w:eastAsia="仿宋" w:hAnsi="仿宋" w:hint="eastAsia"/>
          <w:sz w:val="32"/>
          <w:szCs w:val="32"/>
        </w:rPr>
        <w:t>不同类型、集聚不同业态的有关</w:t>
      </w:r>
      <w:r w:rsidRPr="00743873">
        <w:rPr>
          <w:rFonts w:ascii="仿宋" w:eastAsia="仿宋" w:hAnsi="仿宋" w:hint="eastAsia"/>
          <w:sz w:val="32"/>
          <w:szCs w:val="32"/>
        </w:rPr>
        <w:t>小型微型企业创业创新基地</w:t>
      </w:r>
      <w:r>
        <w:rPr>
          <w:rFonts w:ascii="仿宋" w:eastAsia="仿宋" w:hAnsi="仿宋" w:hint="eastAsia"/>
          <w:sz w:val="32"/>
          <w:szCs w:val="32"/>
        </w:rPr>
        <w:t>运营机构</w:t>
      </w:r>
      <w:r w:rsidR="00C473B6">
        <w:rPr>
          <w:rFonts w:ascii="仿宋" w:eastAsia="仿宋" w:hAnsi="仿宋" w:hint="eastAsia"/>
          <w:sz w:val="32"/>
          <w:szCs w:val="32"/>
        </w:rPr>
        <w:t>征求意见；</w:t>
      </w:r>
      <w:r>
        <w:rPr>
          <w:rFonts w:ascii="仿宋" w:eastAsia="仿宋" w:hAnsi="仿宋" w:hint="eastAsia"/>
          <w:sz w:val="32"/>
          <w:szCs w:val="32"/>
        </w:rPr>
        <w:t>四是召集我市部分中小企业</w:t>
      </w:r>
      <w:r w:rsidRPr="001B2652">
        <w:rPr>
          <w:rFonts w:ascii="仿宋" w:eastAsia="仿宋" w:hAnsi="仿宋" w:hint="eastAsia"/>
          <w:sz w:val="32"/>
          <w:szCs w:val="32"/>
        </w:rPr>
        <w:t>负责人座谈，倾听他们对</w:t>
      </w:r>
      <w:r>
        <w:rPr>
          <w:rFonts w:ascii="仿宋" w:eastAsia="仿宋" w:hAnsi="仿宋" w:hint="eastAsia"/>
          <w:sz w:val="32"/>
          <w:szCs w:val="32"/>
        </w:rPr>
        <w:t>认定管理办法（草</w:t>
      </w:r>
      <w:r w:rsidRPr="001B2652">
        <w:rPr>
          <w:rFonts w:ascii="仿宋" w:eastAsia="仿宋" w:hAnsi="仿宋" w:hint="eastAsia"/>
          <w:sz w:val="32"/>
          <w:szCs w:val="32"/>
        </w:rPr>
        <w:t>）的意见建议。</w:t>
      </w:r>
      <w:r w:rsidRPr="00743873">
        <w:rPr>
          <w:rFonts w:ascii="仿宋" w:eastAsia="仿宋" w:hAnsi="仿宋" w:hint="eastAsia"/>
          <w:sz w:val="32"/>
          <w:szCs w:val="32"/>
        </w:rPr>
        <w:t>截至</w:t>
      </w:r>
      <w:smartTag w:uri="urn:schemas-microsoft-com:office:smarttags" w:element="chsdate">
        <w:smartTagPr>
          <w:attr w:name="IsROCDate" w:val="False"/>
          <w:attr w:name="IsLunarDate" w:val="False"/>
          <w:attr w:name="Day" w:val="28"/>
          <w:attr w:name="Month" w:val="8"/>
          <w:attr w:name="Year" w:val="2020"/>
        </w:smartTagP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28</w:t>
        </w:r>
        <w:r>
          <w:rPr>
            <w:rFonts w:ascii="仿宋" w:eastAsia="仿宋" w:hAnsi="仿宋" w:hint="eastAsia"/>
            <w:sz w:val="32"/>
            <w:szCs w:val="32"/>
          </w:rPr>
          <w:t>日</w:t>
        </w:r>
      </w:smartTag>
      <w:r w:rsidRPr="00743873">
        <w:rPr>
          <w:rFonts w:ascii="仿宋" w:eastAsia="仿宋" w:hAnsi="仿宋" w:hint="eastAsia"/>
          <w:sz w:val="32"/>
          <w:szCs w:val="32"/>
        </w:rPr>
        <w:t>，市工信局共收到</w:t>
      </w:r>
      <w:r w:rsidRPr="00D37DF0">
        <w:rPr>
          <w:rFonts w:ascii="仿宋" w:eastAsia="仿宋" w:hAnsi="仿宋"/>
          <w:sz w:val="32"/>
          <w:szCs w:val="32"/>
        </w:rPr>
        <w:t>36</w:t>
      </w:r>
      <w:r w:rsidRPr="00743873">
        <w:rPr>
          <w:rFonts w:ascii="仿宋" w:eastAsia="仿宋" w:hAnsi="仿宋" w:hint="eastAsia"/>
          <w:sz w:val="32"/>
          <w:szCs w:val="32"/>
        </w:rPr>
        <w:t>个单位书面回复意见，其中</w:t>
      </w:r>
      <w:r>
        <w:rPr>
          <w:rFonts w:ascii="仿宋" w:eastAsia="仿宋" w:hAnsi="仿宋"/>
          <w:sz w:val="32"/>
          <w:szCs w:val="32"/>
        </w:rPr>
        <w:t>33</w:t>
      </w:r>
      <w:r w:rsidRPr="00743873">
        <w:rPr>
          <w:rFonts w:ascii="仿宋" w:eastAsia="仿宋" w:hAnsi="仿宋" w:hint="eastAsia"/>
          <w:sz w:val="32"/>
          <w:szCs w:val="32"/>
        </w:rPr>
        <w:t>个单位表示无意见，</w:t>
      </w:r>
      <w:r>
        <w:rPr>
          <w:rFonts w:ascii="仿宋" w:eastAsia="仿宋" w:hAnsi="仿宋"/>
          <w:sz w:val="32"/>
          <w:szCs w:val="32"/>
        </w:rPr>
        <w:t>3</w:t>
      </w:r>
      <w:r w:rsidRPr="005B6BB2">
        <w:rPr>
          <w:rFonts w:ascii="仿宋" w:eastAsia="仿宋" w:hAnsi="仿宋" w:hint="eastAsia"/>
          <w:sz w:val="32"/>
          <w:szCs w:val="32"/>
        </w:rPr>
        <w:t>个单位提出意见建议</w:t>
      </w:r>
      <w:r>
        <w:rPr>
          <w:rFonts w:ascii="仿宋" w:eastAsia="仿宋" w:hAnsi="仿宋"/>
          <w:sz w:val="32"/>
          <w:szCs w:val="32"/>
        </w:rPr>
        <w:t>3</w:t>
      </w:r>
      <w:r w:rsidRPr="005B6BB2">
        <w:rPr>
          <w:rFonts w:ascii="仿宋" w:eastAsia="仿宋" w:hAnsi="仿宋" w:hint="eastAsia"/>
          <w:sz w:val="32"/>
          <w:szCs w:val="32"/>
        </w:rPr>
        <w:t>条，</w:t>
      </w:r>
      <w:r>
        <w:rPr>
          <w:rFonts w:ascii="仿宋" w:eastAsia="仿宋" w:hAnsi="仿宋" w:hint="eastAsia"/>
          <w:sz w:val="32"/>
          <w:szCs w:val="32"/>
        </w:rPr>
        <w:t>我局</w:t>
      </w:r>
      <w:r w:rsidRPr="005B6BB2">
        <w:rPr>
          <w:rFonts w:ascii="仿宋" w:eastAsia="仿宋" w:hAnsi="仿宋" w:hint="eastAsia"/>
          <w:sz w:val="32"/>
          <w:szCs w:val="32"/>
        </w:rPr>
        <w:t>未采纳</w:t>
      </w:r>
      <w:r>
        <w:rPr>
          <w:rFonts w:ascii="仿宋" w:eastAsia="仿宋" w:hAnsi="仿宋" w:hint="eastAsia"/>
          <w:sz w:val="32"/>
          <w:szCs w:val="32"/>
        </w:rPr>
        <w:t>意见</w:t>
      </w:r>
      <w:r>
        <w:rPr>
          <w:rFonts w:ascii="仿宋" w:eastAsia="仿宋" w:hAnsi="仿宋"/>
          <w:sz w:val="32"/>
          <w:szCs w:val="32"/>
        </w:rPr>
        <w:t>3</w:t>
      </w:r>
      <w:r w:rsidRPr="005B6BB2">
        <w:rPr>
          <w:rFonts w:ascii="仿宋" w:eastAsia="仿宋" w:hAnsi="仿宋" w:hint="eastAsia"/>
          <w:sz w:val="32"/>
          <w:szCs w:val="32"/>
        </w:rPr>
        <w:t>条。</w:t>
      </w:r>
      <w:r w:rsidRPr="002100CE">
        <w:rPr>
          <w:rFonts w:ascii="仿宋" w:eastAsia="仿宋" w:hAnsi="仿宋" w:hint="eastAsia"/>
          <w:sz w:val="32"/>
          <w:szCs w:val="32"/>
        </w:rPr>
        <w:t>现将</w:t>
      </w:r>
      <w:r>
        <w:rPr>
          <w:rFonts w:ascii="仿宋" w:eastAsia="仿宋" w:hAnsi="仿宋" w:hint="eastAsia"/>
          <w:sz w:val="32"/>
          <w:szCs w:val="32"/>
        </w:rPr>
        <w:t>有关</w:t>
      </w:r>
      <w:r w:rsidRPr="002100CE">
        <w:rPr>
          <w:rFonts w:ascii="仿宋" w:eastAsia="仿宋" w:hAnsi="仿宋" w:hint="eastAsia"/>
          <w:sz w:val="32"/>
          <w:szCs w:val="32"/>
        </w:rPr>
        <w:t>情况说明如下：</w:t>
      </w:r>
    </w:p>
    <w:p w:rsidR="00A041E6" w:rsidRDefault="00A041E6" w:rsidP="00963833">
      <w:pPr>
        <w:pStyle w:val="a5"/>
        <w:numPr>
          <w:ilvl w:val="0"/>
          <w:numId w:val="2"/>
        </w:numPr>
        <w:spacing w:line="600" w:lineRule="exact"/>
        <w:ind w:firstLineChars="0"/>
        <w:rPr>
          <w:rFonts w:ascii="仿宋" w:eastAsia="仿宋" w:hAnsi="仿宋"/>
          <w:sz w:val="32"/>
          <w:szCs w:val="32"/>
        </w:rPr>
      </w:pPr>
      <w:r>
        <w:rPr>
          <w:rFonts w:ascii="仿宋" w:eastAsia="仿宋" w:hAnsi="仿宋" w:hint="eastAsia"/>
          <w:sz w:val="32"/>
          <w:szCs w:val="32"/>
        </w:rPr>
        <w:t>关于对认定管理办法（草）第二章申报条件“适当降</w:t>
      </w:r>
    </w:p>
    <w:p w:rsidR="00A041E6" w:rsidRPr="00163FC2" w:rsidRDefault="00A041E6" w:rsidP="00163FC2">
      <w:pPr>
        <w:spacing w:line="600" w:lineRule="exact"/>
        <w:rPr>
          <w:rFonts w:ascii="仿宋" w:eastAsia="仿宋" w:hAnsi="仿宋"/>
          <w:sz w:val="32"/>
          <w:szCs w:val="32"/>
        </w:rPr>
      </w:pPr>
      <w:r w:rsidRPr="00163FC2">
        <w:rPr>
          <w:rFonts w:ascii="仿宋" w:eastAsia="仿宋" w:hAnsi="仿宋" w:hint="eastAsia"/>
          <w:sz w:val="32"/>
          <w:szCs w:val="32"/>
        </w:rPr>
        <w:lastRenderedPageBreak/>
        <w:t>低示范基地的申报条件，让更多基地享受政策支持”的建议。</w:t>
      </w:r>
    </w:p>
    <w:p w:rsidR="00A041E6" w:rsidRDefault="00A041E6" w:rsidP="00177290">
      <w:pPr>
        <w:spacing w:line="600" w:lineRule="exact"/>
        <w:ind w:firstLine="630"/>
        <w:rPr>
          <w:rFonts w:ascii="仿宋" w:eastAsia="仿宋" w:hAnsi="仿宋"/>
          <w:sz w:val="32"/>
          <w:szCs w:val="32"/>
        </w:rPr>
      </w:pPr>
      <w:r>
        <w:rPr>
          <w:rFonts w:ascii="仿宋" w:eastAsia="仿宋" w:hAnsi="仿宋" w:hint="eastAsia"/>
          <w:sz w:val="32"/>
          <w:szCs w:val="32"/>
        </w:rPr>
        <w:t>采纳情况：不予采纳。理由：</w:t>
      </w:r>
      <w:r w:rsidRPr="00731123">
        <w:rPr>
          <w:rFonts w:ascii="仿宋" w:eastAsia="仿宋" w:hAnsi="仿宋" w:hint="eastAsia"/>
          <w:b/>
          <w:sz w:val="32"/>
          <w:szCs w:val="32"/>
        </w:rPr>
        <w:t>一是</w:t>
      </w:r>
      <w:r w:rsidRPr="00163FC2">
        <w:rPr>
          <w:rFonts w:ascii="仿宋" w:eastAsia="仿宋" w:hAnsi="仿宋" w:hint="eastAsia"/>
          <w:sz w:val="32"/>
          <w:szCs w:val="32"/>
        </w:rPr>
        <w:t>认定</w:t>
      </w:r>
      <w:r>
        <w:rPr>
          <w:rFonts w:ascii="仿宋" w:eastAsia="仿宋" w:hAnsi="仿宋" w:hint="eastAsia"/>
          <w:sz w:val="32"/>
          <w:szCs w:val="32"/>
        </w:rPr>
        <w:t>管理办法（草）第二章所列示范基地申报条件具体内容与国家工信部、省工信厅现行的小型微型企业创业创新示范基地相关政策基本一致。</w:t>
      </w:r>
      <w:r w:rsidRPr="000D2DC1">
        <w:rPr>
          <w:rFonts w:ascii="仿宋" w:eastAsia="仿宋" w:hAnsi="仿宋" w:hint="eastAsia"/>
          <w:b/>
          <w:sz w:val="32"/>
          <w:szCs w:val="32"/>
        </w:rPr>
        <w:t>二是</w:t>
      </w:r>
      <w:r w:rsidRPr="00163FC2">
        <w:rPr>
          <w:rFonts w:ascii="仿宋" w:eastAsia="仿宋" w:hAnsi="仿宋" w:hint="eastAsia"/>
          <w:sz w:val="32"/>
          <w:szCs w:val="32"/>
        </w:rPr>
        <w:t>认定</w:t>
      </w:r>
      <w:r>
        <w:rPr>
          <w:rFonts w:ascii="仿宋" w:eastAsia="仿宋" w:hAnsi="仿宋" w:hint="eastAsia"/>
          <w:sz w:val="32"/>
          <w:szCs w:val="32"/>
        </w:rPr>
        <w:t>管理办法（草）第二章所列示范基地申报条件具体标准比国家工信部、省工信厅现行的小型微型企业创业创新示范基地相关政策都要低，充分体现了梯次培育的理念。</w:t>
      </w:r>
      <w:r w:rsidRPr="000D2DC1">
        <w:rPr>
          <w:rFonts w:ascii="仿宋" w:eastAsia="仿宋" w:hAnsi="仿宋" w:hint="eastAsia"/>
          <w:b/>
          <w:sz w:val="32"/>
          <w:szCs w:val="32"/>
        </w:rPr>
        <w:t>三是</w:t>
      </w:r>
      <w:r w:rsidRPr="00163FC2">
        <w:rPr>
          <w:rFonts w:ascii="仿宋" w:eastAsia="仿宋" w:hAnsi="仿宋" w:hint="eastAsia"/>
          <w:sz w:val="32"/>
          <w:szCs w:val="32"/>
        </w:rPr>
        <w:t>认定</w:t>
      </w:r>
      <w:r>
        <w:rPr>
          <w:rFonts w:ascii="仿宋" w:eastAsia="仿宋" w:hAnsi="仿宋" w:hint="eastAsia"/>
          <w:sz w:val="32"/>
          <w:szCs w:val="32"/>
        </w:rPr>
        <w:t>管理办法（草）第二章示范基地申报条件充分结合了我市工作实际，采取了分类认定、分类管理的模式，能更好的促进我市小型微型企业创业创新基地建设与发展。</w:t>
      </w:r>
    </w:p>
    <w:p w:rsidR="00A041E6" w:rsidRDefault="00A041E6" w:rsidP="008137EC">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二、</w:t>
      </w:r>
      <w:r>
        <w:rPr>
          <w:rFonts w:ascii="仿宋" w:eastAsia="仿宋" w:hAnsi="仿宋" w:hint="eastAsia"/>
          <w:sz w:val="32"/>
          <w:szCs w:val="32"/>
        </w:rPr>
        <w:t>关于对认定管理办法（草）第二章第九条第</w:t>
      </w:r>
      <w:r>
        <w:rPr>
          <w:rFonts w:ascii="仿宋" w:eastAsia="仿宋" w:hAnsi="仿宋"/>
          <w:sz w:val="32"/>
          <w:szCs w:val="32"/>
        </w:rPr>
        <w:t>1</w:t>
      </w:r>
      <w:r>
        <w:rPr>
          <w:rFonts w:ascii="仿宋" w:eastAsia="仿宋" w:hAnsi="仿宋" w:hint="eastAsia"/>
          <w:sz w:val="32"/>
          <w:szCs w:val="32"/>
        </w:rPr>
        <w:t>点“对一类示范基地入驻企业从业人员要求达</w:t>
      </w:r>
      <w:r>
        <w:rPr>
          <w:rFonts w:ascii="仿宋" w:eastAsia="仿宋" w:hAnsi="仿宋"/>
          <w:sz w:val="32"/>
          <w:szCs w:val="32"/>
        </w:rPr>
        <w:t>700</w:t>
      </w:r>
      <w:r>
        <w:rPr>
          <w:rFonts w:ascii="仿宋" w:eastAsia="仿宋" w:hAnsi="仿宋" w:hint="eastAsia"/>
          <w:sz w:val="32"/>
          <w:szCs w:val="32"/>
        </w:rPr>
        <w:t>人以上有点偏高，建议改为从业人员</w:t>
      </w:r>
      <w:r>
        <w:rPr>
          <w:rFonts w:ascii="仿宋" w:eastAsia="仿宋" w:hAnsi="仿宋"/>
          <w:sz w:val="32"/>
          <w:szCs w:val="32"/>
        </w:rPr>
        <w:t>500</w:t>
      </w:r>
      <w:r>
        <w:rPr>
          <w:rFonts w:ascii="仿宋" w:eastAsia="仿宋" w:hAnsi="仿宋" w:hint="eastAsia"/>
          <w:sz w:val="32"/>
          <w:szCs w:val="32"/>
        </w:rPr>
        <w:t>人以上”和对认定管理办法（草）第二章第九条第</w:t>
      </w:r>
      <w:r>
        <w:rPr>
          <w:rFonts w:ascii="仿宋" w:eastAsia="仿宋" w:hAnsi="仿宋"/>
          <w:sz w:val="32"/>
          <w:szCs w:val="32"/>
        </w:rPr>
        <w:t>2</w:t>
      </w:r>
      <w:r>
        <w:rPr>
          <w:rFonts w:ascii="仿宋" w:eastAsia="仿宋" w:hAnsi="仿宋" w:hint="eastAsia"/>
          <w:sz w:val="32"/>
          <w:szCs w:val="32"/>
        </w:rPr>
        <w:t>点“对二类示范基地入驻企业从业人员要求达</w:t>
      </w:r>
      <w:r>
        <w:rPr>
          <w:rFonts w:ascii="仿宋" w:eastAsia="仿宋" w:hAnsi="仿宋"/>
          <w:sz w:val="32"/>
          <w:szCs w:val="32"/>
        </w:rPr>
        <w:t>350</w:t>
      </w:r>
      <w:r>
        <w:rPr>
          <w:rFonts w:ascii="仿宋" w:eastAsia="仿宋" w:hAnsi="仿宋" w:hint="eastAsia"/>
          <w:sz w:val="32"/>
          <w:szCs w:val="32"/>
        </w:rPr>
        <w:t>人以上有点偏高，建议改为从业人员</w:t>
      </w:r>
      <w:r>
        <w:rPr>
          <w:rFonts w:ascii="仿宋" w:eastAsia="仿宋" w:hAnsi="仿宋"/>
          <w:sz w:val="32"/>
          <w:szCs w:val="32"/>
        </w:rPr>
        <w:t>300</w:t>
      </w:r>
      <w:r>
        <w:rPr>
          <w:rFonts w:ascii="仿宋" w:eastAsia="仿宋" w:hAnsi="仿宋" w:hint="eastAsia"/>
          <w:sz w:val="32"/>
          <w:szCs w:val="32"/>
        </w:rPr>
        <w:t>人以上”的建议。</w:t>
      </w:r>
    </w:p>
    <w:p w:rsidR="00A041E6" w:rsidRPr="00A263D3" w:rsidRDefault="00A041E6" w:rsidP="008137EC">
      <w:pPr>
        <w:spacing w:line="600" w:lineRule="exact"/>
        <w:ind w:firstLineChars="200" w:firstLine="640"/>
        <w:rPr>
          <w:rFonts w:ascii="仿宋" w:eastAsia="仿宋" w:hAnsi="仿宋"/>
          <w:sz w:val="32"/>
          <w:szCs w:val="32"/>
        </w:rPr>
      </w:pPr>
      <w:r w:rsidRPr="00A263D3">
        <w:rPr>
          <w:rFonts w:ascii="仿宋" w:eastAsia="仿宋" w:hAnsi="仿宋" w:cs="仿宋_GB2312" w:hint="eastAsia"/>
          <w:sz w:val="32"/>
          <w:szCs w:val="32"/>
        </w:rPr>
        <w:t>采纳情况：不予采纳。理由：目前</w:t>
      </w:r>
      <w:r w:rsidRPr="00A263D3">
        <w:rPr>
          <w:rFonts w:ascii="仿宋" w:eastAsia="仿宋" w:hAnsi="仿宋" w:hint="eastAsia"/>
          <w:sz w:val="32"/>
          <w:szCs w:val="32"/>
        </w:rPr>
        <w:t>国家工信部、省工信厅现行的小型微型企业创业创新示范基地相关政策中对基地入驻企业从业人员要求分别是</w:t>
      </w:r>
      <w:r w:rsidRPr="00A263D3">
        <w:rPr>
          <w:rFonts w:ascii="仿宋" w:eastAsia="仿宋" w:hAnsi="仿宋"/>
          <w:sz w:val="32"/>
          <w:szCs w:val="32"/>
        </w:rPr>
        <w:t>1500</w:t>
      </w:r>
      <w:r w:rsidRPr="00A263D3">
        <w:rPr>
          <w:rFonts w:ascii="仿宋" w:eastAsia="仿宋" w:hAnsi="仿宋" w:hint="eastAsia"/>
          <w:sz w:val="32"/>
          <w:szCs w:val="32"/>
        </w:rPr>
        <w:t>人以上和</w:t>
      </w:r>
      <w:r w:rsidRPr="00A263D3">
        <w:rPr>
          <w:rFonts w:ascii="仿宋" w:eastAsia="仿宋" w:hAnsi="仿宋"/>
          <w:sz w:val="32"/>
          <w:szCs w:val="32"/>
        </w:rPr>
        <w:t>800</w:t>
      </w:r>
      <w:r w:rsidRPr="00A263D3">
        <w:rPr>
          <w:rFonts w:ascii="仿宋" w:eastAsia="仿宋" w:hAnsi="仿宋" w:hint="eastAsia"/>
          <w:sz w:val="32"/>
          <w:szCs w:val="32"/>
        </w:rPr>
        <w:t>人以上，相关兄弟城市对小型微型企业创业创新示范基地从业人员要求如南京（</w:t>
      </w:r>
      <w:r w:rsidRPr="00A263D3">
        <w:rPr>
          <w:rFonts w:ascii="仿宋" w:eastAsia="仿宋" w:hAnsi="仿宋" w:cs="仿宋"/>
          <w:sz w:val="32"/>
          <w:szCs w:val="32"/>
        </w:rPr>
        <w:t>500</w:t>
      </w:r>
      <w:r w:rsidRPr="00A263D3">
        <w:rPr>
          <w:rFonts w:ascii="仿宋" w:eastAsia="仿宋" w:hAnsi="仿宋" w:cs="仿宋" w:hint="eastAsia"/>
          <w:sz w:val="32"/>
          <w:szCs w:val="32"/>
        </w:rPr>
        <w:t>人以上）</w:t>
      </w:r>
      <w:r w:rsidRPr="00A263D3">
        <w:rPr>
          <w:rFonts w:ascii="仿宋" w:eastAsia="仿宋" w:hAnsi="仿宋" w:hint="eastAsia"/>
          <w:sz w:val="32"/>
          <w:szCs w:val="32"/>
        </w:rPr>
        <w:t>、合肥（</w:t>
      </w:r>
      <w:r w:rsidRPr="00A263D3">
        <w:rPr>
          <w:rFonts w:ascii="仿宋" w:eastAsia="仿宋" w:hAnsi="仿宋"/>
          <w:sz w:val="32"/>
          <w:szCs w:val="32"/>
        </w:rPr>
        <w:t>300</w:t>
      </w:r>
      <w:r w:rsidRPr="00A263D3">
        <w:rPr>
          <w:rFonts w:ascii="仿宋" w:eastAsia="仿宋" w:hAnsi="仿宋" w:hint="eastAsia"/>
          <w:sz w:val="32"/>
          <w:szCs w:val="32"/>
        </w:rPr>
        <w:t>人以上）、武汉（</w:t>
      </w:r>
      <w:r w:rsidRPr="00A263D3">
        <w:rPr>
          <w:rFonts w:ascii="仿宋" w:eastAsia="仿宋" w:hAnsi="仿宋"/>
          <w:sz w:val="32"/>
          <w:szCs w:val="32"/>
        </w:rPr>
        <w:t>1000</w:t>
      </w:r>
      <w:r w:rsidRPr="00A263D3">
        <w:rPr>
          <w:rFonts w:ascii="仿宋" w:eastAsia="仿宋" w:hAnsi="仿宋" w:hint="eastAsia"/>
          <w:sz w:val="32"/>
          <w:szCs w:val="32"/>
        </w:rPr>
        <w:t>人以上）、郑州（</w:t>
      </w:r>
      <w:r w:rsidRPr="00A263D3">
        <w:rPr>
          <w:rFonts w:ascii="仿宋" w:eastAsia="仿宋" w:hAnsi="仿宋"/>
          <w:sz w:val="32"/>
          <w:szCs w:val="32"/>
        </w:rPr>
        <w:t>500</w:t>
      </w:r>
      <w:r w:rsidRPr="00A263D3">
        <w:rPr>
          <w:rFonts w:ascii="仿宋" w:eastAsia="仿宋" w:hAnsi="仿宋" w:hint="eastAsia"/>
          <w:sz w:val="32"/>
          <w:szCs w:val="32"/>
        </w:rPr>
        <w:t>人以上），大连（</w:t>
      </w:r>
      <w:r w:rsidRPr="00A263D3">
        <w:rPr>
          <w:rFonts w:ascii="仿宋" w:eastAsia="仿宋" w:hAnsi="仿宋"/>
          <w:sz w:val="32"/>
          <w:szCs w:val="32"/>
        </w:rPr>
        <w:t>500</w:t>
      </w:r>
      <w:r w:rsidRPr="00A263D3">
        <w:rPr>
          <w:rFonts w:ascii="仿宋" w:eastAsia="仿宋" w:hAnsi="仿宋" w:hint="eastAsia"/>
          <w:sz w:val="32"/>
          <w:szCs w:val="32"/>
        </w:rPr>
        <w:t>人以上）等。截至</w:t>
      </w:r>
      <w:r w:rsidRPr="00A263D3">
        <w:rPr>
          <w:rFonts w:ascii="仿宋" w:eastAsia="仿宋" w:hAnsi="仿宋"/>
          <w:sz w:val="32"/>
          <w:szCs w:val="32"/>
        </w:rPr>
        <w:t>2019</w:t>
      </w:r>
      <w:r w:rsidRPr="00A263D3">
        <w:rPr>
          <w:rFonts w:ascii="仿宋" w:eastAsia="仿宋" w:hAnsi="仿宋" w:hint="eastAsia"/>
          <w:sz w:val="32"/>
          <w:szCs w:val="32"/>
        </w:rPr>
        <w:t>年底，我市现有</w:t>
      </w:r>
    </w:p>
    <w:p w:rsidR="00A041E6" w:rsidRDefault="00A041E6" w:rsidP="00C92916">
      <w:pPr>
        <w:spacing w:line="600" w:lineRule="exact"/>
        <w:rPr>
          <w:rFonts w:ascii="仿宋" w:eastAsia="仿宋" w:hAnsi="仿宋"/>
          <w:sz w:val="32"/>
          <w:szCs w:val="32"/>
        </w:rPr>
      </w:pPr>
      <w:r>
        <w:rPr>
          <w:rFonts w:ascii="仿宋" w:eastAsia="仿宋" w:hAnsi="仿宋" w:hint="eastAsia"/>
          <w:sz w:val="32"/>
          <w:szCs w:val="32"/>
        </w:rPr>
        <w:t>国家级基地</w:t>
      </w:r>
      <w:r>
        <w:rPr>
          <w:rFonts w:ascii="仿宋" w:eastAsia="仿宋" w:hAnsi="仿宋"/>
          <w:sz w:val="32"/>
          <w:szCs w:val="32"/>
        </w:rPr>
        <w:t>5</w:t>
      </w:r>
      <w:r>
        <w:rPr>
          <w:rFonts w:ascii="仿宋" w:eastAsia="仿宋" w:hAnsi="仿宋" w:hint="eastAsia"/>
          <w:sz w:val="32"/>
          <w:szCs w:val="32"/>
        </w:rPr>
        <w:t>家，占全省的</w:t>
      </w:r>
      <w:r>
        <w:rPr>
          <w:rFonts w:ascii="仿宋" w:eastAsia="仿宋" w:hAnsi="仿宋"/>
          <w:sz w:val="32"/>
          <w:szCs w:val="32"/>
        </w:rPr>
        <w:t>45.5%</w:t>
      </w:r>
      <w:r>
        <w:rPr>
          <w:rFonts w:ascii="仿宋" w:eastAsia="仿宋" w:hAnsi="仿宋" w:hint="eastAsia"/>
          <w:sz w:val="32"/>
          <w:szCs w:val="32"/>
        </w:rPr>
        <w:t>，省级基地</w:t>
      </w:r>
      <w:r>
        <w:rPr>
          <w:rFonts w:ascii="仿宋" w:eastAsia="仿宋" w:hAnsi="仿宋"/>
          <w:sz w:val="32"/>
          <w:szCs w:val="32"/>
        </w:rPr>
        <w:t>12</w:t>
      </w:r>
      <w:r>
        <w:rPr>
          <w:rFonts w:ascii="仿宋" w:eastAsia="仿宋" w:hAnsi="仿宋" w:hint="eastAsia"/>
          <w:sz w:val="32"/>
          <w:szCs w:val="32"/>
        </w:rPr>
        <w:t>家（不含国家级基地），占全省的</w:t>
      </w:r>
      <w:r>
        <w:rPr>
          <w:rFonts w:ascii="仿宋" w:eastAsia="仿宋" w:hAnsi="仿宋"/>
          <w:sz w:val="32"/>
          <w:szCs w:val="32"/>
        </w:rPr>
        <w:t>26.7%</w:t>
      </w:r>
      <w:r>
        <w:rPr>
          <w:rFonts w:ascii="仿宋" w:eastAsia="仿宋" w:hAnsi="仿宋" w:hint="eastAsia"/>
          <w:sz w:val="32"/>
          <w:szCs w:val="32"/>
        </w:rPr>
        <w:t>，部分非国家级、省级基地从业人员也有</w:t>
      </w:r>
      <w:r>
        <w:rPr>
          <w:rFonts w:ascii="仿宋" w:eastAsia="仿宋" w:hAnsi="仿宋" w:hint="eastAsia"/>
          <w:sz w:val="32"/>
          <w:szCs w:val="32"/>
        </w:rPr>
        <w:lastRenderedPageBreak/>
        <w:t>一定的数量。据此，我们在认定管理办法（草）中根据国家工信部、省工信厅相关认定指标要求，参照相关兄弟城市对基地从业人员要求，采取分类认定的模式，融入梯次培育理念，结合我市工作实际提出了从业人员数量要求。</w:t>
      </w:r>
    </w:p>
    <w:p w:rsidR="00A041E6" w:rsidRDefault="00A041E6" w:rsidP="008137EC">
      <w:pPr>
        <w:spacing w:line="600" w:lineRule="exact"/>
        <w:ind w:firstLineChars="200" w:firstLine="640"/>
        <w:rPr>
          <w:rFonts w:ascii="仿宋" w:eastAsia="仿宋" w:hAnsi="仿宋"/>
          <w:sz w:val="32"/>
          <w:szCs w:val="32"/>
        </w:rPr>
      </w:pPr>
      <w:r>
        <w:rPr>
          <w:rFonts w:ascii="仿宋" w:eastAsia="仿宋" w:hAnsi="仿宋" w:hint="eastAsia"/>
          <w:sz w:val="32"/>
          <w:szCs w:val="32"/>
        </w:rPr>
        <w:t>三、关于将认定管理办法（草）第三章第十三条第（三）小点“</w:t>
      </w:r>
      <w:r>
        <w:rPr>
          <w:rFonts w:ascii="仿宋" w:eastAsia="仿宋" w:hAnsi="仿宋" w:cs="仿宋_GB2312" w:hint="eastAsia"/>
          <w:sz w:val="32"/>
          <w:szCs w:val="32"/>
        </w:rPr>
        <w:t>上一年度与本基地相关的专项审计报告</w:t>
      </w:r>
      <w:r>
        <w:rPr>
          <w:rFonts w:ascii="仿宋" w:eastAsia="仿宋" w:hAnsi="仿宋" w:hint="eastAsia"/>
          <w:sz w:val="32"/>
          <w:szCs w:val="32"/>
        </w:rPr>
        <w:t>”</w:t>
      </w:r>
      <w:r>
        <w:rPr>
          <w:rFonts w:ascii="仿宋" w:eastAsia="仿宋" w:hAnsi="仿宋" w:cs="仿宋_GB2312" w:hint="eastAsia"/>
          <w:sz w:val="32"/>
          <w:szCs w:val="32"/>
        </w:rPr>
        <w:t>修改为“基地管理公司近三年财务报告及年度审计报告</w:t>
      </w:r>
      <w:r w:rsidRPr="002100CE">
        <w:rPr>
          <w:rFonts w:ascii="仿宋" w:eastAsia="仿宋" w:hAnsi="仿宋" w:cs="仿宋_GB2312" w:hint="eastAsia"/>
          <w:sz w:val="32"/>
          <w:szCs w:val="32"/>
        </w:rPr>
        <w:t>”的建议。</w:t>
      </w:r>
    </w:p>
    <w:p w:rsidR="00A041E6" w:rsidRPr="0090191F" w:rsidRDefault="00A041E6" w:rsidP="008137EC">
      <w:pPr>
        <w:spacing w:line="600" w:lineRule="exact"/>
        <w:ind w:firstLineChars="200" w:firstLine="640"/>
        <w:rPr>
          <w:rFonts w:ascii="仿宋" w:eastAsia="仿宋" w:hAnsi="仿宋"/>
          <w:sz w:val="32"/>
          <w:szCs w:val="32"/>
        </w:rPr>
      </w:pPr>
      <w:r w:rsidRPr="002100CE">
        <w:rPr>
          <w:rFonts w:ascii="仿宋" w:eastAsia="仿宋" w:hAnsi="仿宋" w:cs="仿宋_GB2312" w:hint="eastAsia"/>
          <w:sz w:val="32"/>
          <w:szCs w:val="32"/>
        </w:rPr>
        <w:t>采纳情况：不予采纳。理由：</w:t>
      </w:r>
      <w:r w:rsidRPr="0090191F">
        <w:rPr>
          <w:rFonts w:ascii="仿宋" w:eastAsia="仿宋" w:hAnsi="仿宋" w:cs="仿宋_GB2312" w:hint="eastAsia"/>
          <w:b/>
          <w:sz w:val="32"/>
          <w:szCs w:val="32"/>
        </w:rPr>
        <w:t>一是</w:t>
      </w:r>
      <w:r>
        <w:rPr>
          <w:rFonts w:ascii="仿宋" w:eastAsia="仿宋" w:hAnsi="仿宋" w:cs="仿宋_GB2312" w:hint="eastAsia"/>
          <w:sz w:val="32"/>
          <w:szCs w:val="32"/>
        </w:rPr>
        <w:t>专项审计报告不能等同于财务报告或年度审计报告，小型微型企业创业创新示范基地运营机构为基地内所属企业提供的服务是重点考量因素之一，专项审计报告很有必要。</w:t>
      </w:r>
      <w:r w:rsidRPr="001F3BDB">
        <w:rPr>
          <w:rFonts w:ascii="仿宋" w:eastAsia="仿宋" w:hAnsi="仿宋" w:cs="仿宋_GB2312" w:hint="eastAsia"/>
          <w:sz w:val="32"/>
          <w:szCs w:val="32"/>
        </w:rPr>
        <w:t>目前</w:t>
      </w:r>
      <w:r>
        <w:rPr>
          <w:rFonts w:ascii="仿宋" w:eastAsia="仿宋" w:hAnsi="仿宋" w:hint="eastAsia"/>
          <w:sz w:val="32"/>
          <w:szCs w:val="32"/>
        </w:rPr>
        <w:t>国家工信部、省工信厅现行的小型微型企业创业创新示范基地相关政策中对此都有明确规定。</w:t>
      </w:r>
      <w:r w:rsidRPr="0090191F">
        <w:rPr>
          <w:rFonts w:ascii="仿宋" w:eastAsia="仿宋" w:hAnsi="仿宋" w:hint="eastAsia"/>
          <w:b/>
          <w:sz w:val="32"/>
          <w:szCs w:val="32"/>
        </w:rPr>
        <w:t>二是</w:t>
      </w:r>
      <w:r>
        <w:rPr>
          <w:rFonts w:ascii="仿宋" w:eastAsia="仿宋" w:hAnsi="仿宋" w:hint="eastAsia"/>
          <w:sz w:val="32"/>
          <w:szCs w:val="32"/>
        </w:rPr>
        <w:t>国家工信部、省工信厅以及相关兄弟城市工信部门对小型微型企业创业创新示范基地</w:t>
      </w:r>
      <w:r w:rsidRPr="0090191F">
        <w:rPr>
          <w:rFonts w:ascii="仿宋" w:eastAsia="仿宋" w:hAnsi="仿宋" w:cs="Arial" w:hint="eastAsia"/>
          <w:color w:val="000000"/>
          <w:kern w:val="0"/>
          <w:sz w:val="32"/>
          <w:szCs w:val="32"/>
        </w:rPr>
        <w:t>成立时间</w:t>
      </w:r>
      <w:r>
        <w:rPr>
          <w:rFonts w:ascii="仿宋" w:eastAsia="仿宋" w:hAnsi="仿宋" w:cs="Arial" w:hint="eastAsia"/>
          <w:color w:val="000000"/>
          <w:kern w:val="0"/>
          <w:sz w:val="32"/>
          <w:szCs w:val="32"/>
        </w:rPr>
        <w:t>均是要求</w:t>
      </w:r>
      <w:r w:rsidRPr="0090191F">
        <w:rPr>
          <w:rFonts w:ascii="仿宋" w:eastAsia="仿宋" w:hAnsi="仿宋" w:cs="Arial"/>
          <w:color w:val="000000"/>
          <w:kern w:val="0"/>
          <w:sz w:val="32"/>
          <w:szCs w:val="32"/>
        </w:rPr>
        <w:t>2</w:t>
      </w:r>
      <w:r w:rsidRPr="0090191F">
        <w:rPr>
          <w:rFonts w:ascii="仿宋" w:eastAsia="仿宋" w:hAnsi="仿宋" w:cs="Arial" w:hint="eastAsia"/>
          <w:color w:val="000000"/>
          <w:kern w:val="0"/>
          <w:sz w:val="32"/>
          <w:szCs w:val="32"/>
        </w:rPr>
        <w:t>年以上</w:t>
      </w:r>
      <w:r>
        <w:rPr>
          <w:rFonts w:ascii="仿宋" w:eastAsia="仿宋" w:hAnsi="仿宋" w:cs="Arial" w:hint="eastAsia"/>
          <w:color w:val="000000"/>
          <w:kern w:val="0"/>
          <w:sz w:val="32"/>
          <w:szCs w:val="32"/>
        </w:rPr>
        <w:t>，如基地成立时间</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年以上但未达到</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年，则基地管理运营单位提供不了近</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年财务报告或年度审计报告。</w:t>
      </w:r>
    </w:p>
    <w:p w:rsidR="00A041E6" w:rsidRDefault="00A041E6" w:rsidP="008137EC">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我局高度重视认定</w:t>
      </w:r>
      <w:r>
        <w:rPr>
          <w:rFonts w:ascii="仿宋" w:eastAsia="仿宋" w:hAnsi="仿宋" w:hint="eastAsia"/>
          <w:sz w:val="32"/>
          <w:szCs w:val="32"/>
        </w:rPr>
        <w:t>管理办法（草）征求意见工作，</w:t>
      </w:r>
      <w:r>
        <w:rPr>
          <w:rFonts w:ascii="仿宋" w:eastAsia="仿宋" w:hAnsi="仿宋" w:cs="仿宋_GB2312" w:hint="eastAsia"/>
          <w:sz w:val="32"/>
          <w:szCs w:val="32"/>
        </w:rPr>
        <w:t>就上述未采纳的意见建议，专门与相关单位进行了充分沟通协商，赢得了相关单位的理解和支持，取得了一致意见。</w:t>
      </w:r>
    </w:p>
    <w:p w:rsidR="00A041E6" w:rsidRDefault="00A041E6" w:rsidP="008137EC">
      <w:pPr>
        <w:spacing w:line="600" w:lineRule="exact"/>
        <w:ind w:firstLineChars="200" w:firstLine="640"/>
        <w:rPr>
          <w:rFonts w:ascii="仿宋" w:eastAsia="仿宋" w:hAnsi="仿宋" w:cs="仿宋_GB2312"/>
          <w:sz w:val="32"/>
          <w:szCs w:val="32"/>
        </w:rPr>
      </w:pPr>
    </w:p>
    <w:p w:rsidR="00A041E6" w:rsidRPr="002100CE" w:rsidRDefault="00A041E6" w:rsidP="008137EC">
      <w:pPr>
        <w:spacing w:line="600" w:lineRule="exact"/>
        <w:ind w:firstLineChars="200" w:firstLine="640"/>
        <w:rPr>
          <w:rFonts w:ascii="仿宋" w:eastAsia="仿宋" w:hAnsi="仿宋" w:cs="仿宋_GB2312"/>
          <w:sz w:val="32"/>
          <w:szCs w:val="32"/>
        </w:rPr>
      </w:pPr>
    </w:p>
    <w:p w:rsidR="00A041E6" w:rsidRPr="004D3C9E" w:rsidRDefault="00A041E6" w:rsidP="008137EC">
      <w:pPr>
        <w:topLinePunct/>
        <w:spacing w:line="580" w:lineRule="exact"/>
        <w:ind w:firstLineChars="200" w:firstLine="640"/>
        <w:rPr>
          <w:rFonts w:ascii="仿宋_GB2312" w:eastAsia="仿宋_GB2312"/>
          <w:sz w:val="32"/>
          <w:szCs w:val="32"/>
        </w:rPr>
      </w:pPr>
    </w:p>
    <w:p w:rsidR="00A041E6" w:rsidRPr="001D2395" w:rsidRDefault="00A041E6"/>
    <w:sectPr w:rsidR="00A041E6" w:rsidRPr="001D2395" w:rsidSect="00BE0F54">
      <w:footerReference w:type="even" r:id="rId7"/>
      <w:footerReference w:type="default" r:id="rId8"/>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E6" w:rsidRDefault="00A041E6" w:rsidP="001D2395">
      <w:r>
        <w:separator/>
      </w:r>
    </w:p>
  </w:endnote>
  <w:endnote w:type="continuationSeparator" w:id="0">
    <w:p w:rsidR="00A041E6" w:rsidRDefault="00A041E6" w:rsidP="001D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E6" w:rsidRDefault="00F153A8" w:rsidP="001968F6">
    <w:pPr>
      <w:pStyle w:val="a4"/>
      <w:framePr w:wrap="around" w:vAnchor="text" w:hAnchor="margin" w:xAlign="center" w:y="1"/>
      <w:rPr>
        <w:rStyle w:val="a6"/>
      </w:rPr>
    </w:pPr>
    <w:r>
      <w:rPr>
        <w:rStyle w:val="a6"/>
      </w:rPr>
      <w:fldChar w:fldCharType="begin"/>
    </w:r>
    <w:r w:rsidR="00A041E6">
      <w:rPr>
        <w:rStyle w:val="a6"/>
      </w:rPr>
      <w:instrText xml:space="preserve">PAGE  </w:instrText>
    </w:r>
    <w:r>
      <w:rPr>
        <w:rStyle w:val="a6"/>
      </w:rPr>
      <w:fldChar w:fldCharType="end"/>
    </w:r>
  </w:p>
  <w:p w:rsidR="00A041E6" w:rsidRDefault="00A041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E6" w:rsidRDefault="00F153A8" w:rsidP="001968F6">
    <w:pPr>
      <w:pStyle w:val="a4"/>
      <w:framePr w:wrap="around" w:vAnchor="text" w:hAnchor="margin" w:xAlign="center" w:y="1"/>
      <w:rPr>
        <w:rStyle w:val="a6"/>
      </w:rPr>
    </w:pPr>
    <w:r>
      <w:rPr>
        <w:rStyle w:val="a6"/>
      </w:rPr>
      <w:fldChar w:fldCharType="begin"/>
    </w:r>
    <w:r w:rsidR="00A041E6">
      <w:rPr>
        <w:rStyle w:val="a6"/>
      </w:rPr>
      <w:instrText xml:space="preserve">PAGE  </w:instrText>
    </w:r>
    <w:r>
      <w:rPr>
        <w:rStyle w:val="a6"/>
      </w:rPr>
      <w:fldChar w:fldCharType="separate"/>
    </w:r>
    <w:r w:rsidR="00170955">
      <w:rPr>
        <w:rStyle w:val="a6"/>
        <w:noProof/>
      </w:rPr>
      <w:t>1</w:t>
    </w:r>
    <w:r>
      <w:rPr>
        <w:rStyle w:val="a6"/>
      </w:rPr>
      <w:fldChar w:fldCharType="end"/>
    </w:r>
  </w:p>
  <w:p w:rsidR="00A041E6" w:rsidRDefault="00A041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E6" w:rsidRDefault="00A041E6" w:rsidP="001D2395">
      <w:r>
        <w:separator/>
      </w:r>
    </w:p>
  </w:footnote>
  <w:footnote w:type="continuationSeparator" w:id="0">
    <w:p w:rsidR="00A041E6" w:rsidRDefault="00A041E6" w:rsidP="001D2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D8B"/>
    <w:multiLevelType w:val="hybridMultilevel"/>
    <w:tmpl w:val="6A548AE2"/>
    <w:lvl w:ilvl="0" w:tplc="366C4520">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53644EB"/>
    <w:multiLevelType w:val="hybridMultilevel"/>
    <w:tmpl w:val="BC0EDA12"/>
    <w:lvl w:ilvl="0" w:tplc="C1A447E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3C1A65EF"/>
    <w:multiLevelType w:val="hybridMultilevel"/>
    <w:tmpl w:val="BC0EDA12"/>
    <w:lvl w:ilvl="0" w:tplc="C1A447E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4DF90CA4"/>
    <w:multiLevelType w:val="hybridMultilevel"/>
    <w:tmpl w:val="AFDAE564"/>
    <w:lvl w:ilvl="0" w:tplc="396E91CC">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7F99CBC5"/>
    <w:multiLevelType w:val="singleLevel"/>
    <w:tmpl w:val="7F99CBC5"/>
    <w:lvl w:ilvl="0">
      <w:start w:val="1"/>
      <w:numFmt w:val="decimal"/>
      <w:suff w:val="nothing"/>
      <w:lvlText w:val="%1、"/>
      <w:lvlJc w:val="left"/>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395"/>
    <w:rsid w:val="00015FEB"/>
    <w:rsid w:val="000405B7"/>
    <w:rsid w:val="000841B5"/>
    <w:rsid w:val="000C62C4"/>
    <w:rsid w:val="000D2DC1"/>
    <w:rsid w:val="000D53A1"/>
    <w:rsid w:val="000E3C72"/>
    <w:rsid w:val="00153A10"/>
    <w:rsid w:val="0016295F"/>
    <w:rsid w:val="00163FC2"/>
    <w:rsid w:val="00170955"/>
    <w:rsid w:val="00177290"/>
    <w:rsid w:val="0018451F"/>
    <w:rsid w:val="001968F6"/>
    <w:rsid w:val="001A2FE9"/>
    <w:rsid w:val="001B2652"/>
    <w:rsid w:val="001D2395"/>
    <w:rsid w:val="001F3BDB"/>
    <w:rsid w:val="002100CE"/>
    <w:rsid w:val="00221648"/>
    <w:rsid w:val="00232648"/>
    <w:rsid w:val="0024531A"/>
    <w:rsid w:val="00256A34"/>
    <w:rsid w:val="002659EB"/>
    <w:rsid w:val="00281B13"/>
    <w:rsid w:val="00292783"/>
    <w:rsid w:val="002A1ED9"/>
    <w:rsid w:val="002C1DA1"/>
    <w:rsid w:val="003060CB"/>
    <w:rsid w:val="00357064"/>
    <w:rsid w:val="00367571"/>
    <w:rsid w:val="00375C02"/>
    <w:rsid w:val="0037684E"/>
    <w:rsid w:val="00377EB7"/>
    <w:rsid w:val="003D3C8C"/>
    <w:rsid w:val="004015D7"/>
    <w:rsid w:val="00486806"/>
    <w:rsid w:val="004A1EEF"/>
    <w:rsid w:val="004D3C9E"/>
    <w:rsid w:val="004E27DD"/>
    <w:rsid w:val="004E2B5A"/>
    <w:rsid w:val="00510562"/>
    <w:rsid w:val="00511A5A"/>
    <w:rsid w:val="00542AD4"/>
    <w:rsid w:val="005565C6"/>
    <w:rsid w:val="005B6BB2"/>
    <w:rsid w:val="005D71D4"/>
    <w:rsid w:val="005D780B"/>
    <w:rsid w:val="006106DF"/>
    <w:rsid w:val="00622666"/>
    <w:rsid w:val="006801E1"/>
    <w:rsid w:val="00690788"/>
    <w:rsid w:val="006924BF"/>
    <w:rsid w:val="00695EF5"/>
    <w:rsid w:val="006C1036"/>
    <w:rsid w:val="006D4F85"/>
    <w:rsid w:val="00731123"/>
    <w:rsid w:val="00743873"/>
    <w:rsid w:val="00752DC0"/>
    <w:rsid w:val="007550F4"/>
    <w:rsid w:val="00762B71"/>
    <w:rsid w:val="00773B4A"/>
    <w:rsid w:val="0078158E"/>
    <w:rsid w:val="007A37AD"/>
    <w:rsid w:val="007B201B"/>
    <w:rsid w:val="007E0FEB"/>
    <w:rsid w:val="007F26BC"/>
    <w:rsid w:val="00813300"/>
    <w:rsid w:val="008137EC"/>
    <w:rsid w:val="00824F06"/>
    <w:rsid w:val="00847231"/>
    <w:rsid w:val="00850D99"/>
    <w:rsid w:val="00882CD0"/>
    <w:rsid w:val="0090191F"/>
    <w:rsid w:val="00904075"/>
    <w:rsid w:val="00910F2E"/>
    <w:rsid w:val="00931361"/>
    <w:rsid w:val="009471B2"/>
    <w:rsid w:val="00947951"/>
    <w:rsid w:val="00963833"/>
    <w:rsid w:val="00976A9C"/>
    <w:rsid w:val="0097758A"/>
    <w:rsid w:val="00A041E6"/>
    <w:rsid w:val="00A14031"/>
    <w:rsid w:val="00A20009"/>
    <w:rsid w:val="00A263D3"/>
    <w:rsid w:val="00A678A9"/>
    <w:rsid w:val="00A70141"/>
    <w:rsid w:val="00A86645"/>
    <w:rsid w:val="00AA3602"/>
    <w:rsid w:val="00AA6245"/>
    <w:rsid w:val="00B07AFD"/>
    <w:rsid w:val="00B165C6"/>
    <w:rsid w:val="00B4455D"/>
    <w:rsid w:val="00B45496"/>
    <w:rsid w:val="00B84B99"/>
    <w:rsid w:val="00B9057E"/>
    <w:rsid w:val="00BC6190"/>
    <w:rsid w:val="00BE0F54"/>
    <w:rsid w:val="00C41274"/>
    <w:rsid w:val="00C473B6"/>
    <w:rsid w:val="00C64574"/>
    <w:rsid w:val="00C72E15"/>
    <w:rsid w:val="00C92916"/>
    <w:rsid w:val="00CA053B"/>
    <w:rsid w:val="00CC00FF"/>
    <w:rsid w:val="00D202FD"/>
    <w:rsid w:val="00D37DF0"/>
    <w:rsid w:val="00D635AD"/>
    <w:rsid w:val="00D7065A"/>
    <w:rsid w:val="00D711AA"/>
    <w:rsid w:val="00D80ED6"/>
    <w:rsid w:val="00D9488B"/>
    <w:rsid w:val="00DB7283"/>
    <w:rsid w:val="00DD6F33"/>
    <w:rsid w:val="00DF0C7E"/>
    <w:rsid w:val="00E13B5D"/>
    <w:rsid w:val="00E16695"/>
    <w:rsid w:val="00E82E95"/>
    <w:rsid w:val="00EC27EE"/>
    <w:rsid w:val="00EF2812"/>
    <w:rsid w:val="00F153A8"/>
    <w:rsid w:val="00FB17FC"/>
    <w:rsid w:val="00FB2EB4"/>
    <w:rsid w:val="00FF7F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D2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D2395"/>
    <w:rPr>
      <w:rFonts w:cs="Times New Roman"/>
      <w:sz w:val="18"/>
      <w:szCs w:val="18"/>
    </w:rPr>
  </w:style>
  <w:style w:type="paragraph" w:styleId="a4">
    <w:name w:val="footer"/>
    <w:basedOn w:val="a"/>
    <w:link w:val="Char0"/>
    <w:uiPriority w:val="99"/>
    <w:semiHidden/>
    <w:rsid w:val="001D239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D2395"/>
    <w:rPr>
      <w:rFonts w:cs="Times New Roman"/>
      <w:sz w:val="18"/>
      <w:szCs w:val="18"/>
    </w:rPr>
  </w:style>
  <w:style w:type="paragraph" w:styleId="a5">
    <w:name w:val="List Paragraph"/>
    <w:basedOn w:val="a"/>
    <w:uiPriority w:val="99"/>
    <w:qFormat/>
    <w:rsid w:val="00E16695"/>
    <w:pPr>
      <w:ind w:firstLineChars="200" w:firstLine="420"/>
    </w:pPr>
  </w:style>
  <w:style w:type="character" w:styleId="a6">
    <w:name w:val="page number"/>
    <w:basedOn w:val="a0"/>
    <w:uiPriority w:val="99"/>
    <w:rsid w:val="00A263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3</Pages>
  <Words>1639</Words>
  <Characters>67</Characters>
  <Application>Microsoft Office Word</Application>
  <DocSecurity>0</DocSecurity>
  <Lines>1</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53</cp:revision>
  <cp:lastPrinted>2020-12-04T03:21:00Z</cp:lastPrinted>
  <dcterms:created xsi:type="dcterms:W3CDTF">2020-03-31T03:24:00Z</dcterms:created>
  <dcterms:modified xsi:type="dcterms:W3CDTF">2020-12-06T08:34:00Z</dcterms:modified>
</cp:coreProperties>
</file>